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formniveau"/>
        <w:spacing w:before="0" w:line="360" w:lineRule="auto"/>
        <w:ind w:left="0"/>
        <w:rPr>
          <w:rFonts w:ascii="Verdana" w:hAnsi="Verdana"/>
          <w:b/>
          <w:caps w:val="0"/>
          <w:sz w:val="24"/>
          <w:szCs w:val="24"/>
          <w:lang w:val="fr-FR"/>
        </w:rPr>
      </w:pPr>
      <w:r w:rsidRPr="008953EB">
        <w:rPr>
          <w:rFonts w:ascii="Verdana" w:hAnsi="Verdana" w:cs="Arial"/>
          <w:sz w:val="20"/>
          <w:lang w:val="fr-FR"/>
        </w:rPr>
        <w:t>F</w:t>
      </w:r>
      <w:r w:rsidRPr="008953EB">
        <w:rPr>
          <w:rFonts w:ascii="Verdana" w:hAnsi="Verdana" w:cs="Arial"/>
          <w:caps w:val="0"/>
          <w:sz w:val="20"/>
          <w:lang w:val="fr-FR"/>
        </w:rPr>
        <w:t>ormul</w:t>
      </w:r>
      <w:r>
        <w:rPr>
          <w:rFonts w:ascii="Verdana" w:hAnsi="Verdana" w:cs="Arial"/>
          <w:caps w:val="0"/>
          <w:sz w:val="20"/>
          <w:lang w:val="fr-FR"/>
        </w:rPr>
        <w:t>air</w:t>
      </w:r>
      <w:r w:rsidRPr="008953EB">
        <w:rPr>
          <w:rFonts w:ascii="Verdana" w:hAnsi="Verdana" w:cs="Arial"/>
          <w:caps w:val="0"/>
          <w:sz w:val="20"/>
          <w:lang w:val="fr-FR"/>
        </w:rPr>
        <w:t>e</w:t>
      </w:r>
      <w:r w:rsidRPr="008953EB">
        <w:rPr>
          <w:rFonts w:ascii="Verdana" w:hAnsi="Verdana" w:cs="Arial"/>
          <w:sz w:val="20"/>
          <w:lang w:val="fr-FR"/>
        </w:rPr>
        <w:t xml:space="preserve"> </w:t>
      </w:r>
      <w:r w:rsidR="0008261A">
        <w:rPr>
          <w:rFonts w:ascii="Verdana" w:hAnsi="Verdana" w:cs="Arial"/>
          <w:sz w:val="20"/>
          <w:lang w:val="fr-FR"/>
        </w:rPr>
        <w:t>C13</w:t>
      </w:r>
    </w:p>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08261A">
                              <w:rPr>
                                <w:rFonts w:ascii="Verdana" w:eastAsia="Arial Black" w:hAnsi="Verdana" w:cs="Arial Black"/>
                                <w:b/>
                                <w:spacing w:val="0"/>
                                <w:sz w:val="18"/>
                              </w:rPr>
                              <w:t>DU PARLEMENT</w:t>
                            </w:r>
                            <w:r w:rsidRPr="008953EB">
                              <w:rPr>
                                <w:rFonts w:ascii="Verdana" w:eastAsia="Arial Black" w:hAnsi="Verdana" w:cs="Arial Black"/>
                                <w:b/>
                                <w:spacing w:val="0"/>
                                <w:sz w:val="18"/>
                              </w:rPr>
                              <w:t xml:space="preserve"> </w:t>
                            </w:r>
                            <w:r w:rsidR="0008261A">
                              <w:rPr>
                                <w:rFonts w:ascii="Verdana" w:eastAsia="Arial Black" w:hAnsi="Verdana" w:cs="Arial Black"/>
                                <w:b/>
                                <w:spacing w:val="0"/>
                                <w:sz w:val="18"/>
                              </w:rPr>
                              <w:t>EUROP</w:t>
                            </w:r>
                            <w:r w:rsidRPr="008953EB">
                              <w:rPr>
                                <w:rFonts w:ascii="Verdana" w:eastAsia="Arial Black" w:hAnsi="Verdana" w:cs="Arial Black"/>
                                <w:b/>
                                <w:spacing w:val="0"/>
                                <w:sz w:val="18"/>
                              </w:rPr>
                              <w:t>ÉEN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08261A"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08261A">
                        <w:rPr>
                          <w:rFonts w:ascii="Verdana" w:eastAsia="Arial Black" w:hAnsi="Verdana" w:cs="Arial Black"/>
                          <w:b/>
                          <w:spacing w:val="0"/>
                          <w:sz w:val="18"/>
                        </w:rPr>
                        <w:t>DU PARLEMENT</w:t>
                      </w:r>
                      <w:r w:rsidRPr="008953EB">
                        <w:rPr>
                          <w:rFonts w:ascii="Verdana" w:eastAsia="Arial Black" w:hAnsi="Verdana" w:cs="Arial Black"/>
                          <w:b/>
                          <w:spacing w:val="0"/>
                          <w:sz w:val="18"/>
                        </w:rPr>
                        <w:t xml:space="preserve"> </w:t>
                      </w:r>
                      <w:r w:rsidR="0008261A">
                        <w:rPr>
                          <w:rFonts w:ascii="Verdana" w:eastAsia="Arial Black" w:hAnsi="Verdana" w:cs="Arial Black"/>
                          <w:b/>
                          <w:spacing w:val="0"/>
                          <w:sz w:val="18"/>
                        </w:rPr>
                        <w:t>EUROP</w:t>
                      </w:r>
                      <w:r w:rsidRPr="008953EB">
                        <w:rPr>
                          <w:rFonts w:ascii="Verdana" w:eastAsia="Arial Black" w:hAnsi="Verdana" w:cs="Arial Black"/>
                          <w:b/>
                          <w:spacing w:val="0"/>
                          <w:sz w:val="18"/>
                        </w:rPr>
                        <w:t>ÉEN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08261A"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B3303" w:rsidRPr="00FF7BB1" w:rsidRDefault="004B3303" w:rsidP="004B3303">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Notification du rejet de candidatures (par lettre recommandée)</w:t>
      </w:r>
    </w:p>
    <w:p w:rsidR="0062774C" w:rsidRPr="0062774C" w:rsidRDefault="0062774C" w:rsidP="0062774C">
      <w:pPr>
        <w:spacing w:line="264" w:lineRule="auto"/>
        <w:jc w:val="both"/>
        <w:rPr>
          <w:spacing w:val="-2"/>
          <w:sz w:val="18"/>
          <w:szCs w:val="18"/>
          <w:lang w:val="fr-BE"/>
        </w:rPr>
      </w:pP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Style w:val="Voetnootmarkering"/>
          <w:rFonts w:ascii="Verdana" w:hAnsi="Verdana"/>
          <w:spacing w:val="-2"/>
          <w:sz w:val="18"/>
          <w:szCs w:val="18"/>
          <w:lang w:val="fr-BE"/>
        </w:rPr>
        <w:footnoteReference w:id="1"/>
      </w:r>
      <w:r w:rsidRPr="00850560">
        <w:rPr>
          <w:rFonts w:ascii="Verdana" w:hAnsi="Verdana"/>
          <w:spacing w:val="-2"/>
          <w:sz w:val="18"/>
          <w:szCs w:val="18"/>
          <w:lang w:val="fr-BE"/>
        </w:rPr>
        <w:t xml:space="preserve">, déposant de l'acte de présentation des candidatures </w:t>
      </w:r>
      <w:r w:rsidR="004B3303" w:rsidRPr="00850560">
        <w:rPr>
          <w:rFonts w:ascii="Verdana" w:hAnsi="Verdana"/>
          <w:spacing w:val="-2"/>
          <w:sz w:val="18"/>
          <w:szCs w:val="18"/>
          <w:lang w:val="fr-BE"/>
        </w:rPr>
        <w:t>(mentionner les trois premier candidats, si plus de trois candidats sont présentés)</w:t>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w:t>
      </w: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xml:space="preserve">................................................................................................................................................... </w:t>
      </w:r>
    </w:p>
    <w:p w:rsidR="00405478" w:rsidRPr="00850560" w:rsidRDefault="00405478"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et consorts </w:t>
      </w:r>
      <w:r w:rsidR="0008261A">
        <w:rPr>
          <w:rFonts w:ascii="Verdana" w:hAnsi="Verdana"/>
          <w:spacing w:val="-2"/>
          <w:sz w:val="18"/>
          <w:szCs w:val="18"/>
          <w:lang w:val="fr-BE"/>
        </w:rPr>
        <w:t>au Parlement europé</w:t>
      </w:r>
      <w:r w:rsidR="001A5FA0">
        <w:rPr>
          <w:rFonts w:ascii="Verdana" w:hAnsi="Verdana"/>
          <w:spacing w:val="-2"/>
          <w:sz w:val="18"/>
          <w:szCs w:val="18"/>
          <w:lang w:val="fr-BE"/>
        </w:rPr>
        <w:t>e</w:t>
      </w:r>
      <w:r w:rsidR="0008261A">
        <w:rPr>
          <w:rFonts w:ascii="Verdana" w:hAnsi="Verdana"/>
          <w:spacing w:val="-2"/>
          <w:sz w:val="18"/>
          <w:szCs w:val="18"/>
          <w:lang w:val="fr-BE"/>
        </w:rPr>
        <w:t>n</w:t>
      </w:r>
      <w:r w:rsidRPr="00850560">
        <w:rPr>
          <w:rFonts w:ascii="Verdana" w:hAnsi="Verdana"/>
          <w:spacing w:val="-2"/>
          <w:sz w:val="18"/>
          <w:szCs w:val="18"/>
          <w:lang w:val="fr-BE"/>
        </w:rPr>
        <w:t>, l'ex</w:t>
      </w:r>
      <w:r w:rsidRPr="00850560">
        <w:rPr>
          <w:rFonts w:ascii="Verdana" w:hAnsi="Verdana"/>
          <w:spacing w:val="-2"/>
          <w:sz w:val="18"/>
          <w:szCs w:val="18"/>
          <w:lang w:val="fr-BE"/>
        </w:rPr>
        <w:softHyphen/>
        <w:t xml:space="preserve">trait ci-après du procès-verbal de la séance du bureau principal  de </w:t>
      </w:r>
      <w:r w:rsidR="0008261A">
        <w:rPr>
          <w:rFonts w:ascii="Verdana" w:hAnsi="Verdana"/>
          <w:spacing w:val="-2"/>
          <w:sz w:val="18"/>
          <w:szCs w:val="18"/>
          <w:lang w:val="fr-BE"/>
        </w:rPr>
        <w:t>collège</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reprodui</w:t>
      </w:r>
      <w:r w:rsidRPr="00850560">
        <w:rPr>
          <w:rFonts w:ascii="Verdana" w:hAnsi="Verdana"/>
          <w:spacing w:val="-2"/>
          <w:sz w:val="18"/>
          <w:szCs w:val="18"/>
          <w:lang w:val="fr-BE"/>
        </w:rPr>
        <w:softHyphen/>
        <w:t>sant le texte des motifs de la décision par laquelle ledit bureau a déclaré irrégu</w:t>
      </w:r>
      <w:r w:rsidRPr="00850560">
        <w:rPr>
          <w:rFonts w:ascii="Verdana" w:hAnsi="Verdana"/>
          <w:spacing w:val="-2"/>
          <w:sz w:val="18"/>
          <w:szCs w:val="18"/>
          <w:lang w:val="fr-BE"/>
        </w:rPr>
        <w:softHyphen/>
        <w:t>lier l'acte de présentation des candidats (ou</w:t>
      </w:r>
      <w:r w:rsidR="001A5FA0">
        <w:rPr>
          <w:rFonts w:ascii="Verdana" w:hAnsi="Verdana"/>
          <w:spacing w:val="-2"/>
          <w:sz w:val="18"/>
          <w:szCs w:val="18"/>
          <w:lang w:val="fr-BE"/>
        </w:rPr>
        <w:t>)</w:t>
      </w:r>
      <w:r w:rsidRPr="00850560">
        <w:rPr>
          <w:rFonts w:ascii="Verdana" w:hAnsi="Verdana"/>
          <w:spacing w:val="-2"/>
          <w:sz w:val="18"/>
          <w:szCs w:val="18"/>
          <w:lang w:val="fr-BE"/>
        </w:rPr>
        <w:t xml:space="preserve"> irrégulière la candidature de</w:t>
      </w:r>
      <w:r w:rsidR="00850560">
        <w:rPr>
          <w:rFonts w:ascii="Verdana" w:hAnsi="Verdana"/>
          <w:spacing w:val="-2"/>
          <w:sz w:val="18"/>
          <w:szCs w:val="18"/>
          <w:lang w:val="fr-BE"/>
        </w:rPr>
        <w:t xml:space="preserve"> </w:t>
      </w:r>
    </w:p>
    <w:p w:rsidR="004B3303" w:rsidRPr="00FF7BB1" w:rsidRDefault="004B3303" w:rsidP="004B3303">
      <w:pPr>
        <w:jc w:val="both"/>
        <w:rPr>
          <w:rFonts w:ascii="Verdana" w:hAnsi="Verdana"/>
          <w:spacing w:val="-2"/>
          <w:sz w:val="18"/>
          <w:szCs w:val="18"/>
          <w:lang w:val="fr-BE"/>
        </w:rPr>
      </w:pPr>
      <w:r w:rsidRPr="00FF7BB1">
        <w:rPr>
          <w:rFonts w:ascii="Verdana" w:hAnsi="Verdana"/>
          <w:spacing w:val="-2"/>
          <w:sz w:val="18"/>
          <w:szCs w:val="18"/>
          <w:lang w:val="fr-BE"/>
        </w:rPr>
        <w:t>................................................................................................................................................... ...................................................................................................................................................</w:t>
      </w:r>
    </w:p>
    <w:p w:rsidR="004B3303" w:rsidRPr="00FF7BB1" w:rsidRDefault="004B3303" w:rsidP="004B3303">
      <w:pPr>
        <w:jc w:val="both"/>
        <w:rPr>
          <w:rFonts w:ascii="Verdana" w:hAnsi="Verdana"/>
          <w:spacing w:val="-2"/>
          <w:sz w:val="18"/>
          <w:szCs w:val="18"/>
          <w:lang w:val="fr-BE"/>
        </w:rPr>
      </w:pPr>
      <w:r w:rsidRPr="00FF7BB1">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présentés par lui et a écarté ceux-ci de la liste provisoire des candidats.</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candidat </w:t>
      </w:r>
      <w:r w:rsidR="0008261A">
        <w:rPr>
          <w:rFonts w:ascii="Verdana" w:hAnsi="Verdana"/>
          <w:spacing w:val="-2"/>
          <w:sz w:val="18"/>
          <w:szCs w:val="18"/>
          <w:lang w:val="fr-BE"/>
        </w:rPr>
        <w:t>au Parlement europé</w:t>
      </w:r>
      <w:r w:rsidR="001A5FA0">
        <w:rPr>
          <w:rFonts w:ascii="Verdana" w:hAnsi="Verdana"/>
          <w:spacing w:val="-2"/>
          <w:sz w:val="18"/>
          <w:szCs w:val="18"/>
          <w:lang w:val="fr-BE"/>
        </w:rPr>
        <w:t>e</w:t>
      </w:r>
      <w:r w:rsidR="0008261A">
        <w:rPr>
          <w:rFonts w:ascii="Verdana" w:hAnsi="Verdana"/>
          <w:spacing w:val="-2"/>
          <w:sz w:val="18"/>
          <w:szCs w:val="18"/>
          <w:lang w:val="fr-BE"/>
        </w:rPr>
        <w:t>n</w:t>
      </w:r>
      <w:r w:rsidRPr="00850560">
        <w:rPr>
          <w:rFonts w:ascii="Verdana" w:hAnsi="Verdana"/>
          <w:spacing w:val="-2"/>
          <w:sz w:val="18"/>
          <w:szCs w:val="18"/>
          <w:lang w:val="fr-BE"/>
        </w:rPr>
        <w:t xml:space="preserve">, l'extrait ci-après du procès-verbal de la séance du bureau principal de </w:t>
      </w:r>
      <w:r w:rsidR="0008261A">
        <w:rPr>
          <w:rFonts w:ascii="Verdana" w:hAnsi="Verdana"/>
          <w:spacing w:val="-2"/>
          <w:sz w:val="18"/>
          <w:szCs w:val="18"/>
          <w:lang w:val="fr-BE"/>
        </w:rPr>
        <w:t>collège</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 reproduisant le texte des motifs de la décision pour laquelle ledit bureau a écarté sa candidature pour motif d'inéligibilité</w:t>
      </w:r>
      <w:r w:rsidRPr="00850560">
        <w:rPr>
          <w:rStyle w:val="Voetnootmarkering"/>
          <w:rFonts w:ascii="Verdana" w:hAnsi="Verdana"/>
          <w:spacing w:val="-2"/>
          <w:sz w:val="18"/>
          <w:szCs w:val="18"/>
          <w:lang w:val="fr-BE"/>
        </w:rPr>
        <w:footnoteReference w:id="2"/>
      </w:r>
      <w:r w:rsidRPr="00850560">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L'attention de</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00850560">
        <w:rPr>
          <w:rFonts w:ascii="Verdana" w:hAnsi="Verdana"/>
          <w:spacing w:val="-2"/>
          <w:sz w:val="18"/>
          <w:szCs w:val="18"/>
          <w:lang w:val="fr-BE"/>
        </w:rPr>
        <w:t xml:space="preserve"> </w:t>
      </w:r>
      <w:r w:rsidRPr="00850560">
        <w:rPr>
          <w:rFonts w:ascii="Verdana" w:hAnsi="Verdana"/>
          <w:spacing w:val="-2"/>
          <w:sz w:val="18"/>
          <w:szCs w:val="18"/>
          <w:lang w:val="fr-BE"/>
        </w:rPr>
        <w:t>est appelée sur les dispositions suivantes du Code électoral</w:t>
      </w:r>
      <w:r w:rsidRPr="00850560">
        <w:rPr>
          <w:rStyle w:val="Voetnootmarkering"/>
          <w:rFonts w:ascii="Verdana" w:hAnsi="Verdana"/>
          <w:spacing w:val="-2"/>
          <w:sz w:val="18"/>
          <w:szCs w:val="18"/>
          <w:lang w:val="fr-BE"/>
        </w:rPr>
        <w:footnoteReference w:id="3"/>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0008261A">
        <w:rPr>
          <w:rFonts w:ascii="Verdana" w:hAnsi="Verdana"/>
          <w:spacing w:val="-2"/>
          <w:sz w:val="18"/>
          <w:szCs w:val="18"/>
          <w:lang w:val="fr-BE"/>
        </w:rPr>
        <w:t>Namur</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8261A" w:rsidRDefault="0008261A" w:rsidP="00040381">
      <w:pPr>
        <w:tabs>
          <w:tab w:val="left" w:pos="-720"/>
        </w:tabs>
        <w:spacing w:line="264" w:lineRule="auto"/>
        <w:jc w:val="center"/>
        <w:rPr>
          <w:rFonts w:ascii="Verdana" w:hAnsi="Verdana"/>
          <w:spacing w:val="-2"/>
          <w:sz w:val="18"/>
          <w:szCs w:val="18"/>
          <w:lang w:val="fr-BE"/>
        </w:rPr>
      </w:pPr>
    </w:p>
    <w:p w:rsidR="0008261A" w:rsidRDefault="0008261A" w:rsidP="00040381">
      <w:pPr>
        <w:tabs>
          <w:tab w:val="left" w:pos="-720"/>
        </w:tabs>
        <w:spacing w:line="264" w:lineRule="auto"/>
        <w:jc w:val="center"/>
        <w:rPr>
          <w:rFonts w:ascii="Verdana" w:hAnsi="Verdana"/>
          <w:spacing w:val="-2"/>
          <w:sz w:val="18"/>
          <w:szCs w:val="18"/>
          <w:lang w:val="fr-BE"/>
        </w:rPr>
      </w:pPr>
    </w:p>
    <w:p w:rsidR="0008261A" w:rsidRPr="000D72F4" w:rsidRDefault="0008261A" w:rsidP="00040381">
      <w:pPr>
        <w:tabs>
          <w:tab w:val="left" w:pos="-720"/>
        </w:tabs>
        <w:spacing w:line="264" w:lineRule="auto"/>
        <w:jc w:val="center"/>
        <w:rPr>
          <w:rFonts w:ascii="Verdana" w:hAnsi="Verdana"/>
          <w:spacing w:val="-2"/>
          <w:sz w:val="18"/>
          <w:szCs w:val="18"/>
          <w:lang w:val="fr-BE"/>
        </w:rPr>
      </w:pPr>
    </w:p>
    <w:p w:rsidR="000D72F4" w:rsidRDefault="000D72F4" w:rsidP="00040381">
      <w:pPr>
        <w:tabs>
          <w:tab w:val="left" w:pos="-720"/>
        </w:tabs>
        <w:spacing w:line="264" w:lineRule="auto"/>
        <w:jc w:val="center"/>
        <w:rPr>
          <w:rFonts w:ascii="Verdana" w:hAnsi="Verdana"/>
          <w:b/>
          <w:spacing w:val="-2"/>
          <w:sz w:val="18"/>
          <w:szCs w:val="18"/>
          <w:lang w:val="fr-BE"/>
        </w:rPr>
      </w:pPr>
    </w:p>
    <w:p w:rsidR="000D72F4" w:rsidRDefault="000D72F4" w:rsidP="00040381">
      <w:pPr>
        <w:tabs>
          <w:tab w:val="left" w:pos="-720"/>
        </w:tabs>
        <w:spacing w:line="264" w:lineRule="auto"/>
        <w:jc w:val="center"/>
        <w:rPr>
          <w:rFonts w:ascii="Verdana" w:hAnsi="Verdana"/>
          <w:b/>
          <w:spacing w:val="-2"/>
          <w:sz w:val="18"/>
          <w:szCs w:val="18"/>
          <w:lang w:val="fr-BE"/>
        </w:rPr>
      </w:pPr>
    </w:p>
    <w:p w:rsidR="00040381" w:rsidRPr="000D72F4" w:rsidRDefault="0008261A" w:rsidP="00040381">
      <w:pPr>
        <w:tabs>
          <w:tab w:val="left" w:pos="-720"/>
        </w:tabs>
        <w:spacing w:line="264" w:lineRule="auto"/>
        <w:jc w:val="center"/>
        <w:rPr>
          <w:rFonts w:ascii="Verdana" w:hAnsi="Verdana"/>
          <w:b/>
          <w:spacing w:val="-2"/>
          <w:sz w:val="18"/>
          <w:szCs w:val="18"/>
          <w:lang w:val="fr-BE"/>
        </w:rPr>
      </w:pPr>
      <w:r w:rsidRPr="000D72F4">
        <w:rPr>
          <w:rFonts w:ascii="Verdana" w:hAnsi="Verdana"/>
          <w:b/>
          <w:spacing w:val="-2"/>
          <w:sz w:val="18"/>
          <w:szCs w:val="18"/>
          <w:lang w:val="fr-BE"/>
        </w:rPr>
        <w:lastRenderedPageBreak/>
        <w:t>Extrait du code électoral</w:t>
      </w:r>
    </w:p>
    <w:p w:rsidR="00040381" w:rsidRPr="000D72F4" w:rsidRDefault="00040381" w:rsidP="00040381">
      <w:pPr>
        <w:tabs>
          <w:tab w:val="left" w:pos="-720"/>
        </w:tabs>
        <w:spacing w:line="264" w:lineRule="auto"/>
        <w:jc w:val="center"/>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123.</w:t>
      </w:r>
      <w:r w:rsidRPr="000D72F4">
        <w:rPr>
          <w:rFonts w:ascii="Verdana" w:hAnsi="Verdana"/>
          <w:spacing w:val="-2"/>
          <w:sz w:val="18"/>
          <w:szCs w:val="18"/>
          <w:lang w:val="fr-BE"/>
        </w:rPr>
        <w:tab/>
        <w:t xml:space="preserve">Les déposants des listes admises ou écartées, ou à leur défaut l'un des candidats qui y figurent, peuvent, le cinquante-deuxième jour avant le scrutin, entre 14 et 16 heures au lieu indiqué pour la remise des actes de présentation, remettre au président du bureau principal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cas échéant, les personnes visées à l'alinéa précédent, peuvent déposer un acte rectificatif ou complémentaire.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r>
      <w:r w:rsidR="004B3303" w:rsidRPr="000D72F4">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0D72F4" w:rsidRPr="000D72F4" w:rsidRDefault="000D72F4"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1°</w:t>
      </w:r>
      <w:r w:rsidRPr="000D72F4">
        <w:rPr>
          <w:rFonts w:ascii="Verdana" w:hAnsi="Verdana"/>
          <w:spacing w:val="-2"/>
          <w:sz w:val="18"/>
          <w:szCs w:val="18"/>
          <w:lang w:val="fr-BE"/>
        </w:rPr>
        <w:tab/>
        <w:t xml:space="preserve">absence du nombre requis de signatures régulières d'électeurs </w:t>
      </w:r>
      <w:proofErr w:type="spellStart"/>
      <w:r w:rsidRPr="000D72F4">
        <w:rPr>
          <w:rFonts w:ascii="Verdana" w:hAnsi="Verdana"/>
          <w:spacing w:val="-2"/>
          <w:sz w:val="18"/>
          <w:szCs w:val="18"/>
          <w:lang w:val="fr-BE"/>
        </w:rPr>
        <w:t>présentants</w:t>
      </w:r>
      <w:proofErr w:type="spellEnd"/>
      <w:r w:rsidRPr="000D72F4">
        <w:rPr>
          <w:rFonts w:ascii="Verdana" w:hAnsi="Verdana"/>
          <w:spacing w:val="-2"/>
          <w:sz w:val="18"/>
          <w:szCs w:val="18"/>
          <w:lang w:val="fr-BE"/>
        </w:rPr>
        <w:t xml:space="preserv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2°</w:t>
      </w:r>
      <w:r w:rsidRPr="000D72F4">
        <w:rPr>
          <w:rFonts w:ascii="Verdana" w:hAnsi="Verdana"/>
          <w:spacing w:val="-2"/>
          <w:sz w:val="18"/>
          <w:szCs w:val="18"/>
          <w:lang w:val="fr-BE"/>
        </w:rPr>
        <w:tab/>
        <w:t>nombre trop élevé de candidats titulaires ou suppléants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2°bis</w:t>
      </w:r>
      <w:r w:rsidRPr="000D72F4">
        <w:rPr>
          <w:rFonts w:ascii="Verdana" w:hAnsi="Verdana"/>
          <w:spacing w:val="-2"/>
          <w:sz w:val="18"/>
          <w:szCs w:val="18"/>
          <w:lang w:val="fr-BE"/>
        </w:rPr>
        <w:tab/>
        <w:t>absence ou insuffisance de candidats à la suppléance;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3°</w:t>
      </w:r>
      <w:r w:rsidRPr="000D72F4">
        <w:rPr>
          <w:rFonts w:ascii="Verdana" w:hAnsi="Verdana"/>
          <w:spacing w:val="-2"/>
          <w:sz w:val="18"/>
          <w:szCs w:val="18"/>
          <w:lang w:val="fr-BE"/>
        </w:rPr>
        <w:tab/>
        <w:t>défaut d'acceptation régulière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4°</w:t>
      </w:r>
      <w:r w:rsidRPr="000D72F4">
        <w:rPr>
          <w:rFonts w:ascii="Verdana" w:hAnsi="Verdana"/>
          <w:spacing w:val="-2"/>
          <w:sz w:val="18"/>
          <w:szCs w:val="18"/>
          <w:lang w:val="fr-BE"/>
        </w:rPr>
        <w:tab/>
        <w:t>absence ou insuffisance de mentions relatives aux nom, prénoms, date de naissance, résidence principale des candidats ou des électeurs autorisés à déposer l'acte;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5°</w:t>
      </w:r>
      <w:r w:rsidRPr="000D72F4">
        <w:rPr>
          <w:rFonts w:ascii="Verdana" w:hAnsi="Verdana"/>
          <w:spacing w:val="-2"/>
          <w:sz w:val="18"/>
          <w:szCs w:val="18"/>
          <w:lang w:val="fr-BE"/>
        </w:rPr>
        <w:tab/>
        <w:t>l'inobservation des règles concernant le classement des candidats ou la disposition de leurs noms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6°</w:t>
      </w:r>
      <w:r w:rsidRPr="000D72F4">
        <w:rPr>
          <w:rFonts w:ascii="Verdana" w:hAnsi="Verdana"/>
          <w:spacing w:val="-2"/>
          <w:sz w:val="18"/>
          <w:szCs w:val="18"/>
          <w:lang w:val="fr-BE"/>
        </w:rPr>
        <w:tab/>
        <w:t>non-respec</w:t>
      </w:r>
      <w:r w:rsidR="001A5FA0" w:rsidRPr="000D72F4">
        <w:rPr>
          <w:rFonts w:ascii="Verdana" w:hAnsi="Verdana"/>
          <w:spacing w:val="-2"/>
          <w:sz w:val="18"/>
          <w:szCs w:val="18"/>
          <w:lang w:val="fr-BE"/>
        </w:rPr>
        <w:t>t des règles relatives à la com</w:t>
      </w:r>
      <w:r w:rsidRPr="000D72F4">
        <w:rPr>
          <w:rFonts w:ascii="Verdana" w:hAnsi="Verdana"/>
          <w:spacing w:val="-2"/>
          <w:sz w:val="18"/>
          <w:szCs w:val="18"/>
          <w:lang w:val="fr-BE"/>
        </w:rPr>
        <w:t xml:space="preserve">position équilibrée des listes, visées </w:t>
      </w:r>
      <w:r w:rsidR="00D46155" w:rsidRPr="00D46155">
        <w:rPr>
          <w:rFonts w:ascii="Verdana" w:hAnsi="Verdana"/>
          <w:spacing w:val="-2"/>
          <w:sz w:val="18"/>
          <w:szCs w:val="18"/>
          <w:lang w:val="fr-BE"/>
        </w:rPr>
        <w:t>à l'article 21bis de la loi du 23 mars 1989</w:t>
      </w:r>
      <w:r w:rsidRPr="000D72F4">
        <w:rPr>
          <w:rFonts w:ascii="Verdana" w:hAnsi="Verdana"/>
          <w:spacing w:val="-2"/>
          <w:sz w:val="18"/>
          <w:szCs w:val="18"/>
          <w:lang w:val="fr-BE"/>
        </w:rPr>
        <w: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7°</w:t>
      </w:r>
      <w:r w:rsidRPr="000D72F4">
        <w:rPr>
          <w:rFonts w:ascii="Verdana" w:hAnsi="Verdana"/>
          <w:spacing w:val="-2"/>
          <w:sz w:val="18"/>
          <w:szCs w:val="18"/>
          <w:lang w:val="fr-BE"/>
        </w:rPr>
        <w:tab/>
      </w:r>
      <w:r w:rsidRPr="000D72F4">
        <w:rPr>
          <w:rFonts w:ascii="Verdana" w:hAnsi="Verdana"/>
          <w:spacing w:val="-2"/>
          <w:sz w:val="18"/>
          <w:szCs w:val="18"/>
          <w:lang w:val="fr-BE"/>
        </w:rPr>
        <w:tab/>
        <w:t xml:space="preserve">non-respect des règles relatives au sigle, visée </w:t>
      </w:r>
      <w:r w:rsidR="00D46155" w:rsidRPr="00D46155">
        <w:rPr>
          <w:rFonts w:ascii="Verdana" w:hAnsi="Verdana"/>
          <w:spacing w:val="-2"/>
          <w:sz w:val="18"/>
          <w:szCs w:val="18"/>
          <w:lang w:val="fr-BE"/>
        </w:rPr>
        <w:t>à l’article 22 de la loi du 23 mars 1989</w:t>
      </w:r>
      <w:r w:rsidRPr="000D72F4">
        <w:rPr>
          <w:rFonts w:ascii="Verdana" w:hAnsi="Verdana"/>
          <w:spacing w:val="-2"/>
          <w:sz w:val="18"/>
          <w:szCs w:val="18"/>
          <w:lang w:val="fr-BE"/>
        </w:rPr>
        <w: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124.</w:t>
      </w:r>
      <w:r w:rsidRPr="000D72F4">
        <w:rPr>
          <w:rFonts w:ascii="Verdana" w:hAnsi="Verdana"/>
          <w:spacing w:val="-2"/>
          <w:sz w:val="18"/>
          <w:szCs w:val="18"/>
          <w:lang w:val="fr-BE"/>
        </w:rPr>
        <w:tab/>
        <w:t xml:space="preserve">Le cinquante-deuxième jour avant le scrutin, à 16 heures, le bureau principal de la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xml:space="preserve"> se réunit.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0D72F4">
        <w:rPr>
          <w:rFonts w:ascii="Verdana" w:hAnsi="Verdana"/>
          <w:spacing w:val="-2"/>
          <w:sz w:val="18"/>
          <w:szCs w:val="18"/>
          <w:lang w:val="fr-BE"/>
        </w:rPr>
        <w:t xml:space="preserve"> arrête définitivement celle-ci de manière digitale.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 xml:space="preserve">Sont seuls admis à assister à cette séance, les déposants des listes ou à leur défaut, les candidats qui ont fait remise de l'un ou l'autre des documents prévus aux articles 121 et 123, ainsi que les témoins désignés en vertu de l'article </w:t>
      </w:r>
      <w:r w:rsidR="00D46155">
        <w:rPr>
          <w:rFonts w:ascii="Verdana" w:hAnsi="Verdana"/>
          <w:spacing w:val="-2"/>
          <w:sz w:val="18"/>
          <w:szCs w:val="18"/>
          <w:lang w:val="fr-BE"/>
        </w:rPr>
        <w:t>21 §3</w:t>
      </w:r>
      <w:r w:rsidRPr="000D72F4">
        <w:rPr>
          <w:rFonts w:ascii="Verdana" w:hAnsi="Verdana"/>
          <w:spacing w:val="-2"/>
          <w:sz w:val="18"/>
          <w:szCs w:val="18"/>
          <w:lang w:val="fr-BE"/>
        </w:rPr>
        <w:t>, par les candidats de ces listes.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w:t>
      </w:r>
      <w:r w:rsidRPr="000D72F4">
        <w:rPr>
          <w:rFonts w:ascii="Verdana" w:hAnsi="Verdana"/>
          <w:spacing w:val="-2"/>
          <w:sz w:val="18"/>
          <w:szCs w:val="18"/>
          <w:lang w:val="fr-BE"/>
        </w:rPr>
        <w:tab/>
        <w:t xml:space="preserve">Lorsque </w:t>
      </w:r>
      <w:r w:rsidR="0008261A" w:rsidRPr="000D72F4">
        <w:rPr>
          <w:rFonts w:ascii="Verdana" w:hAnsi="Verdana"/>
          <w:spacing w:val="-2"/>
          <w:sz w:val="18"/>
          <w:szCs w:val="18"/>
          <w:lang w:val="fr-BE"/>
        </w:rPr>
        <w:t xml:space="preserve">le bureau principal de collège </w:t>
      </w:r>
      <w:r w:rsidRPr="000D72F4">
        <w:rPr>
          <w:rFonts w:ascii="Verdana" w:hAnsi="Verdana"/>
          <w:spacing w:val="-2"/>
          <w:sz w:val="18"/>
          <w:szCs w:val="18"/>
          <w:lang w:val="fr-BE"/>
        </w:rPr>
        <w:t>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1A5FA0" w:rsidRPr="000D72F4" w:rsidRDefault="00ED37BC" w:rsidP="001A5FA0">
      <w:pPr>
        <w:rPr>
          <w:rFonts w:ascii="Verdana" w:hAnsi="Verdana"/>
          <w:spacing w:val="-2"/>
          <w:sz w:val="18"/>
          <w:szCs w:val="18"/>
          <w:lang w:val="fr-BE"/>
        </w:rPr>
      </w:pPr>
      <w:r w:rsidRPr="000D72F4">
        <w:rPr>
          <w:rFonts w:ascii="Verdana" w:hAnsi="Verdana"/>
          <w:spacing w:val="-2"/>
          <w:sz w:val="18"/>
          <w:szCs w:val="18"/>
          <w:lang w:val="fr-BE"/>
        </w:rPr>
        <w:tab/>
      </w:r>
      <w:r w:rsidR="001A5FA0" w:rsidRPr="000D72F4">
        <w:rPr>
          <w:rFonts w:ascii="Verdana" w:hAnsi="Verdana"/>
          <w:spacing w:val="-2"/>
          <w:sz w:val="18"/>
          <w:szCs w:val="18"/>
          <w:lang w:val="fr-BE"/>
        </w:rPr>
        <w:t xml:space="preserve">En cas d'appel concernant les conditions d'éligibilité mentionnées à l'article 41, 1° et 2°, le quarante et unième jour avant l'élection, à 10 heures du matin, même si ce jour est un jour férié, l'affaire est fixée, sans assignation ni convocation, devant la première Chambre de la Cour d'appel de Liège ou d'Anvers, selon qu'il s'agit de candidats présentés devant le collège électoral français ou néerlandais ou devant la cinquième Chambre de la Cour d'appel de Liège lorsqu'il s'agit de candidats présentés devant le collège électoral germanophone.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z w:val="18"/>
          <w:szCs w:val="18"/>
          <w:lang w:val="fr-BE"/>
        </w:rPr>
      </w:pPr>
      <w:r w:rsidRPr="000D72F4">
        <w:rPr>
          <w:rFonts w:ascii="Verdana" w:hAnsi="Verdana"/>
          <w:spacing w:val="-2"/>
          <w:sz w:val="18"/>
          <w:szCs w:val="18"/>
          <w:lang w:val="fr-BE"/>
        </w:rPr>
        <w:tab/>
      </w:r>
      <w:r w:rsidR="001A5FA0" w:rsidRPr="000D72F4">
        <w:rPr>
          <w:rFonts w:ascii="Verdana" w:hAnsi="Verdana"/>
          <w:sz w:val="18"/>
          <w:szCs w:val="18"/>
          <w:lang w:val="fr-BE"/>
        </w:rPr>
        <w:t>Les décisions du bureau principal de collège autres que celles se rapportant à l'éligibilité des candidats ne sont pas sujettes à appel.</w:t>
      </w:r>
    </w:p>
    <w:p w:rsidR="001A5FA0" w:rsidRPr="000D72F4" w:rsidRDefault="001A5FA0"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125bis.</w:t>
      </w:r>
      <w:r w:rsidRPr="000D72F4">
        <w:rPr>
          <w:rFonts w:ascii="Verdana" w:hAnsi="Verdana"/>
          <w:spacing w:val="-2"/>
          <w:sz w:val="18"/>
          <w:szCs w:val="18"/>
          <w:lang w:val="fr-BE"/>
        </w:rPr>
        <w:tab/>
        <w:t>Le président de la Cour d'appel se tient à la disposition d</w:t>
      </w:r>
      <w:r w:rsidR="001A5FA0" w:rsidRPr="000D72F4">
        <w:rPr>
          <w:rFonts w:ascii="Verdana" w:hAnsi="Verdana"/>
          <w:spacing w:val="-2"/>
          <w:sz w:val="18"/>
          <w:szCs w:val="18"/>
          <w:lang w:val="fr-BE"/>
        </w:rPr>
        <w:t xml:space="preserve">u </w:t>
      </w:r>
      <w:r w:rsidRPr="000D72F4">
        <w:rPr>
          <w:rFonts w:ascii="Verdana" w:hAnsi="Verdana"/>
          <w:spacing w:val="-2"/>
          <w:sz w:val="18"/>
          <w:szCs w:val="18"/>
          <w:lang w:val="fr-BE"/>
        </w:rPr>
        <w:t>président de bureau principa</w:t>
      </w:r>
      <w:r w:rsidR="001A5FA0" w:rsidRPr="000D72F4">
        <w:rPr>
          <w:rFonts w:ascii="Verdana" w:hAnsi="Verdana"/>
          <w:spacing w:val="-2"/>
          <w:sz w:val="18"/>
          <w:szCs w:val="18"/>
          <w:lang w:val="fr-BE"/>
        </w:rPr>
        <w:t>l</w:t>
      </w:r>
      <w:r w:rsidRPr="000D72F4">
        <w:rPr>
          <w:rFonts w:ascii="Verdana" w:hAnsi="Verdana"/>
          <w:spacing w:val="-2"/>
          <w:sz w:val="18"/>
          <w:szCs w:val="18"/>
          <w:lang w:val="fr-BE"/>
        </w:rPr>
        <w:t xml:space="preserve">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le cinquante et unième jour avant le scrutin, entre 11 et 13 heures</w:t>
      </w:r>
      <w:r w:rsidR="00D46155">
        <w:rPr>
          <w:rFonts w:ascii="Verdana" w:hAnsi="Verdana"/>
          <w:spacing w:val="-2"/>
          <w:sz w:val="18"/>
          <w:szCs w:val="18"/>
          <w:lang w:val="fr-BE"/>
        </w:rPr>
        <w:t xml:space="preserve"> </w:t>
      </w:r>
      <w:r w:rsidRPr="000D72F4">
        <w:rPr>
          <w:rFonts w:ascii="Verdana" w:hAnsi="Verdana"/>
          <w:spacing w:val="-2"/>
          <w:sz w:val="18"/>
          <w:szCs w:val="18"/>
          <w:lang w:val="fr-BE"/>
        </w:rPr>
        <w:t>en son Cabinet, pour y recevoir, de leurs mains, une expédition des procès-verbaux contenant les déclarations d'appel ainsi que tous les documents intéressant les litiges dont le bureaux principa</w:t>
      </w:r>
      <w:r w:rsidR="000D72F4" w:rsidRPr="000D72F4">
        <w:rPr>
          <w:rFonts w:ascii="Verdana" w:hAnsi="Verdana"/>
          <w:spacing w:val="-2"/>
          <w:sz w:val="18"/>
          <w:szCs w:val="18"/>
          <w:lang w:val="fr-BE"/>
        </w:rPr>
        <w:t xml:space="preserve">l a </w:t>
      </w:r>
      <w:r w:rsidRPr="000D72F4">
        <w:rPr>
          <w:rFonts w:ascii="Verdana" w:hAnsi="Verdana"/>
          <w:spacing w:val="-2"/>
          <w:sz w:val="18"/>
          <w:szCs w:val="18"/>
          <w:lang w:val="fr-BE"/>
        </w:rPr>
        <w:t>eu connaissance.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Assisté de son greffier, il dresse l'acte de cette remise.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125ter.</w:t>
      </w:r>
      <w:r w:rsidRPr="000D72F4">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 même si ce jour est un jour férié.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La première Chambre de la Cour d'appel examine les affaires d'éligibilité toutes affaires cessantes.</w:t>
      </w: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cr/>
      </w: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A l'audience publique, le président donne lecture des pièces du dossier.  Il donne ensuite la parole à l'appelant et, éventuellement, à l'intimé ; ceux-ci peuvent se faire représenter et assister d'un conseil.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dispositif de l'</w:t>
      </w:r>
      <w:bookmarkStart w:id="0" w:name="_GoBack"/>
      <w:bookmarkEnd w:id="0"/>
      <w:r w:rsidRPr="000D72F4">
        <w:rPr>
          <w:rFonts w:ascii="Verdana" w:hAnsi="Verdana"/>
          <w:spacing w:val="-2"/>
          <w:sz w:val="18"/>
          <w:szCs w:val="18"/>
          <w:lang w:val="fr-BE"/>
        </w:rPr>
        <w:t>arrêt est porté par la voie digitale à la connaissance du pr</w:t>
      </w:r>
      <w:r w:rsidR="000D72F4" w:rsidRPr="000D72F4">
        <w:rPr>
          <w:rFonts w:ascii="Verdana" w:hAnsi="Verdana"/>
          <w:spacing w:val="-2"/>
          <w:sz w:val="18"/>
          <w:szCs w:val="18"/>
          <w:lang w:val="fr-BE"/>
        </w:rPr>
        <w:t xml:space="preserve">ésident du bureau principal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xml:space="preserve"> intéressé, au lieu indiqué par celui-ci, par les soins du ministère public.</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D06710" w:rsidRPr="000D72F4" w:rsidRDefault="00ED37BC" w:rsidP="00C33205">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125quater.</w:t>
      </w:r>
      <w:r w:rsidRPr="000D72F4">
        <w:rPr>
          <w:rFonts w:ascii="Verdana" w:hAnsi="Verdana"/>
          <w:spacing w:val="-2"/>
          <w:sz w:val="18"/>
          <w:szCs w:val="18"/>
          <w:lang w:val="fr-BE"/>
        </w:rPr>
        <w:tab/>
        <w:t>Les arrêts visés à l'article 125ter ne sont susceptibles d'aucun recours.</w:t>
      </w:r>
    </w:p>
    <w:p w:rsidR="0008261A" w:rsidRPr="000D72F4" w:rsidRDefault="0008261A" w:rsidP="00C33205">
      <w:pPr>
        <w:tabs>
          <w:tab w:val="left" w:pos="-720"/>
        </w:tabs>
        <w:spacing w:line="264" w:lineRule="auto"/>
        <w:jc w:val="both"/>
        <w:rPr>
          <w:rFonts w:ascii="Verdana" w:hAnsi="Verdana"/>
          <w:spacing w:val="-2"/>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center"/>
        <w:rPr>
          <w:rFonts w:ascii="Verdana" w:hAnsi="Verdana"/>
          <w:b/>
          <w:sz w:val="18"/>
          <w:szCs w:val="18"/>
          <w:lang w:val="fr-BE"/>
        </w:rPr>
      </w:pPr>
      <w:r w:rsidRPr="000D72F4">
        <w:rPr>
          <w:rFonts w:ascii="Verdana" w:hAnsi="Verdana"/>
          <w:b/>
          <w:sz w:val="18"/>
          <w:szCs w:val="18"/>
          <w:lang w:val="fr-BE"/>
        </w:rPr>
        <w:t>Art. 22, 5°, b de la loi du 23 mars 1989 relative à l’élection du Parlement européen.</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Les candidats peuvent introduire auprès du bureau principal de collège une réclamation contre la déclaration d'appartenance linguistique prescrite à l'article 21, § 2, alinéa 6, et formulée par un candidat présenté par des électeurs.</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 xml:space="preserve">La réclamation doit être introduite comme il est prévu à l'alinéa 1er du présent article. </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 xml:space="preserve">Les dispositions des articles 122, 123, alinéa 1er, 124 et 125, alinéas 1er et 2, du Code électoral sont applicables à une telle réclamation. </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Un recours contre la décision prise en la matière par le bureau principal de collège est ouvert auprès du Conseil d'État, dont la chambre française ou néerlandaise, selon le cas, se prononce au plus tard le quarante-troisième jour avant celui de l'élection. Le Roi fixe la procédure à suivre par le Conseil d'État.</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tabs>
          <w:tab w:val="left" w:pos="-720"/>
        </w:tabs>
        <w:spacing w:line="264" w:lineRule="auto"/>
        <w:jc w:val="both"/>
        <w:rPr>
          <w:rFonts w:ascii="Verdana" w:hAnsi="Verdana"/>
          <w:spacing w:val="-2"/>
          <w:sz w:val="18"/>
          <w:szCs w:val="18"/>
          <w:lang w:val="fr-BE"/>
        </w:rPr>
      </w:pPr>
      <w:r w:rsidRPr="000D72F4">
        <w:rPr>
          <w:rFonts w:ascii="Verdana" w:hAnsi="Verdana"/>
          <w:sz w:val="18"/>
          <w:szCs w:val="18"/>
          <w:lang w:val="fr-BE"/>
        </w:rPr>
        <w:t>La décision du Conseil d'État est immédiatement communiquée au président du bureau principal de collège concerné.</w:t>
      </w:r>
    </w:p>
    <w:sectPr w:rsidR="0008261A" w:rsidRPr="000D72F4"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62774C" w:rsidRPr="00E926EE" w:rsidRDefault="0062774C" w:rsidP="0062774C">
      <w:pPr>
        <w:pStyle w:val="Voetnoottekst"/>
        <w:rPr>
          <w:rFonts w:ascii="Verdana" w:hAnsi="Verdana" w:cs="Arial"/>
          <w:sz w:val="14"/>
          <w:szCs w:val="14"/>
        </w:rPr>
      </w:pPr>
      <w:r w:rsidRPr="00E926EE">
        <w:rPr>
          <w:rStyle w:val="Voetnootmarkering"/>
          <w:rFonts w:ascii="Verdana" w:hAnsi="Verdana"/>
          <w:sz w:val="14"/>
          <w:szCs w:val="14"/>
        </w:rPr>
        <w:footnoteRef/>
      </w:r>
      <w:r w:rsidR="00E926EE" w:rsidRPr="00E926EE">
        <w:rPr>
          <w:rFonts w:ascii="Verdana" w:hAnsi="Verdana"/>
          <w:sz w:val="14"/>
          <w:szCs w:val="14"/>
        </w:rPr>
        <w:t xml:space="preserve"> </w:t>
      </w:r>
      <w:r w:rsidR="004B3303" w:rsidRPr="00E926EE">
        <w:rPr>
          <w:rFonts w:ascii="Verdana" w:hAnsi="Verdana" w:cs="Arial"/>
          <w:sz w:val="14"/>
          <w:szCs w:val="14"/>
        </w:rPr>
        <w:t xml:space="preserve">Le candidat </w:t>
      </w:r>
      <w:r w:rsidRPr="00E926EE">
        <w:rPr>
          <w:rFonts w:ascii="Verdana" w:hAnsi="Verdana" w:cs="Arial"/>
          <w:sz w:val="14"/>
          <w:szCs w:val="14"/>
        </w:rPr>
        <w:t xml:space="preserve">qui a fait la remise de l'acte de présentation ou, s'il y a eu plusieurs déposants, celui d'entre eux qui se trouve désigné le premier dans l'acte d'acceptation.  </w:t>
      </w:r>
    </w:p>
    <w:p w:rsidR="0062774C" w:rsidRPr="00E926EE" w:rsidRDefault="0062774C" w:rsidP="0062774C">
      <w:pPr>
        <w:pStyle w:val="Voetnoottekst"/>
        <w:rPr>
          <w:rFonts w:ascii="Verdana" w:hAnsi="Verdana" w:cs="Arial"/>
          <w:sz w:val="14"/>
          <w:szCs w:val="14"/>
          <w:lang w:val="fr-BE"/>
        </w:rPr>
      </w:pPr>
      <w:r w:rsidRPr="00E926EE">
        <w:rPr>
          <w:rFonts w:ascii="Verdana" w:hAnsi="Verdana" w:cs="Arial"/>
          <w:sz w:val="14"/>
          <w:szCs w:val="14"/>
        </w:rPr>
        <w:t>Cette rubrique doit être complétée quel que soit le motif du rejet.</w:t>
      </w:r>
    </w:p>
  </w:footnote>
  <w:footnote w:id="2">
    <w:p w:rsidR="0062774C" w:rsidRPr="00E926EE" w:rsidRDefault="0062774C">
      <w:pPr>
        <w:pStyle w:val="Voetnoottekst"/>
        <w:rPr>
          <w:rFonts w:ascii="Verdana" w:hAnsi="Verdana" w:cs="Arial"/>
          <w:sz w:val="14"/>
          <w:szCs w:val="14"/>
          <w:lang w:val="fr-BE"/>
        </w:rPr>
      </w:pPr>
      <w:r w:rsidRPr="00E926EE">
        <w:rPr>
          <w:rStyle w:val="Voetnootmarkering"/>
          <w:rFonts w:ascii="Verdana" w:hAnsi="Verdana"/>
          <w:sz w:val="14"/>
          <w:szCs w:val="14"/>
        </w:rPr>
        <w:footnoteRef/>
      </w:r>
      <w:r w:rsidRPr="00E926EE">
        <w:rPr>
          <w:rFonts w:ascii="Verdana" w:hAnsi="Verdana"/>
          <w:sz w:val="14"/>
          <w:szCs w:val="14"/>
        </w:rPr>
        <w:t xml:space="preserve"> </w:t>
      </w:r>
      <w:r w:rsidRPr="00E926EE">
        <w:rPr>
          <w:rFonts w:ascii="Verdana" w:hAnsi="Verdana" w:cs="Arial"/>
          <w:sz w:val="14"/>
          <w:szCs w:val="14"/>
        </w:rPr>
        <w:t>Cette rubrique ne doit être complétée qu'en cas de rejet pour motif d'inéligibilité.</w:t>
      </w:r>
    </w:p>
  </w:footnote>
  <w:footnote w:id="3">
    <w:p w:rsidR="0062774C" w:rsidRPr="0062774C" w:rsidRDefault="0062774C">
      <w:pPr>
        <w:pStyle w:val="Voetnoottekst"/>
        <w:rPr>
          <w:rFonts w:ascii="Arial" w:hAnsi="Arial" w:cs="Arial"/>
          <w:sz w:val="16"/>
          <w:szCs w:val="16"/>
          <w:lang w:val="fr-BE"/>
        </w:rPr>
      </w:pPr>
      <w:r w:rsidRPr="00E926EE">
        <w:rPr>
          <w:rStyle w:val="Voetnootmarkering"/>
          <w:rFonts w:ascii="Verdana" w:hAnsi="Verdana"/>
          <w:sz w:val="14"/>
          <w:szCs w:val="14"/>
        </w:rPr>
        <w:footnoteRef/>
      </w:r>
      <w:r w:rsidRPr="00E926EE">
        <w:rPr>
          <w:rFonts w:ascii="Verdana" w:hAnsi="Verdana"/>
          <w:sz w:val="14"/>
          <w:szCs w:val="14"/>
        </w:rPr>
        <w:t xml:space="preserve"> </w:t>
      </w:r>
      <w:r w:rsidRPr="00E926EE">
        <w:rPr>
          <w:rFonts w:ascii="Verdana" w:hAnsi="Verdana" w:cs="Arial"/>
          <w:sz w:val="14"/>
          <w:szCs w:val="14"/>
          <w:lang w:val="fr-BE"/>
        </w:rPr>
        <w:t>Voir verso.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20" w:rsidRDefault="00DD0B20">
    <w:pPr>
      <w:pStyle w:val="Koptekst"/>
    </w:pPr>
  </w:p>
  <w:p w:rsidR="00AB22B6" w:rsidRDefault="00AB22B6">
    <w:pPr>
      <w:pStyle w:val="Koptekst"/>
    </w:pPr>
  </w:p>
  <w:p w:rsidR="0073454E" w:rsidRDefault="0073454E">
    <w:pPr>
      <w:pStyle w:val="Koptekst"/>
    </w:pPr>
  </w:p>
  <w:p w:rsidR="004F526E" w:rsidRDefault="004F526E"/>
  <w:p w:rsidR="004F526E" w:rsidRDefault="004F526E"/>
  <w:p w:rsidR="004F526E" w:rsidRDefault="004F52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8261A"/>
    <w:rsid w:val="000A1B95"/>
    <w:rsid w:val="000A1E82"/>
    <w:rsid w:val="000D18B7"/>
    <w:rsid w:val="000D72F4"/>
    <w:rsid w:val="00102B8B"/>
    <w:rsid w:val="0017614C"/>
    <w:rsid w:val="001A5FA0"/>
    <w:rsid w:val="001C5F77"/>
    <w:rsid w:val="00246E8D"/>
    <w:rsid w:val="002568EF"/>
    <w:rsid w:val="00345EA2"/>
    <w:rsid w:val="00405478"/>
    <w:rsid w:val="004B3303"/>
    <w:rsid w:val="004D29D2"/>
    <w:rsid w:val="004F526E"/>
    <w:rsid w:val="005062B6"/>
    <w:rsid w:val="005D24F1"/>
    <w:rsid w:val="005D6C78"/>
    <w:rsid w:val="00615806"/>
    <w:rsid w:val="0062774C"/>
    <w:rsid w:val="0068458C"/>
    <w:rsid w:val="00733DD0"/>
    <w:rsid w:val="0073454E"/>
    <w:rsid w:val="00767126"/>
    <w:rsid w:val="008330C8"/>
    <w:rsid w:val="00850560"/>
    <w:rsid w:val="00880EE3"/>
    <w:rsid w:val="008A6891"/>
    <w:rsid w:val="008B3509"/>
    <w:rsid w:val="00AB22B6"/>
    <w:rsid w:val="00B32503"/>
    <w:rsid w:val="00B67205"/>
    <w:rsid w:val="00C01E60"/>
    <w:rsid w:val="00C33205"/>
    <w:rsid w:val="00C52ABE"/>
    <w:rsid w:val="00CB20C3"/>
    <w:rsid w:val="00D06710"/>
    <w:rsid w:val="00D46155"/>
    <w:rsid w:val="00D47F7A"/>
    <w:rsid w:val="00DD0B20"/>
    <w:rsid w:val="00E00F3E"/>
    <w:rsid w:val="00E926EE"/>
    <w:rsid w:val="00ED37BC"/>
    <w:rsid w:val="00F22B94"/>
    <w:rsid w:val="00F878E9"/>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9CEAA19"/>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BBD7-9D79-4CB6-BBFE-071E1688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30</TotalTime>
  <Pages>4</Pages>
  <Words>1493</Words>
  <Characters>8213</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9687</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4</cp:revision>
  <cp:lastPrinted>2023-07-26T12:05:00Z</cp:lastPrinted>
  <dcterms:created xsi:type="dcterms:W3CDTF">2023-08-03T13:00:00Z</dcterms:created>
  <dcterms:modified xsi:type="dcterms:W3CDTF">2023-08-04T16:25:00Z</dcterms:modified>
</cp:coreProperties>
</file>