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F07F5" w14:textId="3EA5AC43" w:rsidR="00565EBB" w:rsidRPr="00565EBB" w:rsidRDefault="000F2CB6" w:rsidP="000F2CB6">
      <w:pPr>
        <w:pStyle w:val="Titel"/>
        <w:jc w:val="center"/>
      </w:pPr>
      <w:r>
        <w:rPr>
          <w:noProof/>
          <w:lang w:val="nl-BE" w:eastAsia="nl-BE"/>
        </w:rPr>
        <w:drawing>
          <wp:inline distT="0" distB="0" distL="0" distR="0" wp14:anchorId="11432148" wp14:editId="7D2A11CB">
            <wp:extent cx="5532599" cy="541067"/>
            <wp:effectExtent l="0" t="0" r="0" b="0"/>
            <wp:docPr id="5" name="Image 5" descr="logo IBZ" title="logo I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ervice elections.PNG"/>
                    <pic:cNvPicPr/>
                  </pic:nvPicPr>
                  <pic:blipFill>
                    <a:blip r:embed="rId8">
                      <a:extLst>
                        <a:ext uri="{28A0092B-C50C-407E-A947-70E740481C1C}">
                          <a14:useLocalDpi xmlns:a14="http://schemas.microsoft.com/office/drawing/2010/main" val="0"/>
                        </a:ext>
                      </a:extLst>
                    </a:blip>
                    <a:stretch>
                      <a:fillRect/>
                    </a:stretch>
                  </pic:blipFill>
                  <pic:spPr>
                    <a:xfrm>
                      <a:off x="0" y="0"/>
                      <a:ext cx="5532599" cy="541067"/>
                    </a:xfrm>
                    <a:prstGeom prst="rect">
                      <a:avLst/>
                    </a:prstGeom>
                  </pic:spPr>
                </pic:pic>
              </a:graphicData>
            </a:graphic>
          </wp:inline>
        </w:drawing>
      </w:r>
    </w:p>
    <w:p w14:paraId="203470F8" w14:textId="3DEF21BA" w:rsidR="00B72CAF" w:rsidRPr="00D40A19" w:rsidRDefault="00B72CAF" w:rsidP="00A356B9">
      <w:pPr>
        <w:pStyle w:val="Titel"/>
        <w:jc w:val="center"/>
        <w:rPr>
          <w:rFonts w:ascii="Verdana" w:hAnsi="Verdana"/>
          <w:sz w:val="36"/>
          <w:szCs w:val="36"/>
        </w:rPr>
      </w:pPr>
      <w:r w:rsidRPr="00D40A19">
        <w:rPr>
          <w:rFonts w:ascii="Verdana" w:hAnsi="Verdana"/>
          <w:sz w:val="36"/>
          <w:szCs w:val="36"/>
        </w:rPr>
        <w:t xml:space="preserve">Accessibilité des bureaux de vote aux </w:t>
      </w:r>
      <w:r w:rsidR="006E16FC" w:rsidRPr="00D40A19">
        <w:rPr>
          <w:rFonts w:ascii="Verdana" w:hAnsi="Verdana"/>
          <w:sz w:val="36"/>
          <w:szCs w:val="36"/>
        </w:rPr>
        <w:t>personnes en situation de handicap</w:t>
      </w:r>
    </w:p>
    <w:p w14:paraId="16DE9930" w14:textId="77777777" w:rsidR="00396EBE" w:rsidRPr="00D40A19" w:rsidRDefault="00B72CAF" w:rsidP="00A356B9">
      <w:pPr>
        <w:pStyle w:val="Titel"/>
        <w:jc w:val="center"/>
        <w:rPr>
          <w:rFonts w:ascii="Verdana" w:hAnsi="Verdana"/>
          <w:sz w:val="36"/>
          <w:szCs w:val="36"/>
          <w:lang w:val="fr-FR"/>
        </w:rPr>
      </w:pPr>
      <w:r w:rsidRPr="00D40A19">
        <w:rPr>
          <w:rFonts w:ascii="Verdana" w:hAnsi="Verdana"/>
          <w:sz w:val="36"/>
          <w:szCs w:val="36"/>
          <w:lang w:val="fr-FR"/>
        </w:rPr>
        <w:t>Droits et communication le jour du scrutin</w:t>
      </w:r>
    </w:p>
    <w:p w14:paraId="74A777AA" w14:textId="77777777" w:rsidR="00195E80" w:rsidRPr="00D40A19" w:rsidRDefault="00195E80">
      <w:pPr>
        <w:rPr>
          <w:rFonts w:ascii="Verdana" w:hAnsi="Verdana"/>
          <w:lang w:val="fr-FR"/>
        </w:rPr>
      </w:pPr>
    </w:p>
    <w:p w14:paraId="57A69B8F" w14:textId="4AA2173B" w:rsidR="00174E4C" w:rsidRPr="00491A44" w:rsidRDefault="000C1212" w:rsidP="008D656F">
      <w:pPr>
        <w:jc w:val="both"/>
        <w:rPr>
          <w:rFonts w:ascii="Verdana" w:hAnsi="Verdana"/>
          <w:sz w:val="20"/>
          <w:szCs w:val="20"/>
          <w:lang w:val="fr-FR"/>
        </w:rPr>
      </w:pPr>
      <w:r w:rsidRPr="00C2473F">
        <w:rPr>
          <w:rFonts w:ascii="Verdana" w:hAnsi="Verdana"/>
          <w:sz w:val="20"/>
          <w:szCs w:val="20"/>
          <w:lang w:val="fr-FR"/>
        </w:rPr>
        <w:t xml:space="preserve">Ces dernières années, les communes ont déjà pris diverses initiatives pour que les bâtiments publics soient accessibles aux </w:t>
      </w:r>
      <w:r w:rsidR="006E16FC" w:rsidRPr="00C2473F">
        <w:rPr>
          <w:rFonts w:ascii="Verdana" w:hAnsi="Verdana"/>
          <w:sz w:val="20"/>
          <w:szCs w:val="20"/>
          <w:lang w:val="fr-FR"/>
        </w:rPr>
        <w:t>personnes en situation de handicap</w:t>
      </w:r>
      <w:r w:rsidRPr="00491A44">
        <w:rPr>
          <w:rFonts w:ascii="Verdana" w:hAnsi="Verdana"/>
          <w:sz w:val="20"/>
          <w:szCs w:val="20"/>
          <w:lang w:val="fr-FR"/>
        </w:rPr>
        <w:t>.</w:t>
      </w:r>
    </w:p>
    <w:p w14:paraId="2DAA9EE2" w14:textId="476204DB" w:rsidR="000C1212" w:rsidRPr="00D40A19" w:rsidRDefault="000C1212" w:rsidP="008D656F">
      <w:pPr>
        <w:jc w:val="both"/>
        <w:rPr>
          <w:rFonts w:ascii="Verdana" w:hAnsi="Verdana"/>
          <w:sz w:val="20"/>
          <w:szCs w:val="20"/>
          <w:lang w:val="fr-FR"/>
        </w:rPr>
      </w:pPr>
      <w:r w:rsidRPr="00491A44">
        <w:rPr>
          <w:rFonts w:ascii="Verdana" w:hAnsi="Verdana"/>
          <w:sz w:val="20"/>
          <w:szCs w:val="20"/>
          <w:lang w:val="fr-FR"/>
        </w:rPr>
        <w:t xml:space="preserve">Pour les élections du </w:t>
      </w:r>
      <w:r w:rsidR="008C644C" w:rsidRPr="00491A44">
        <w:rPr>
          <w:rFonts w:ascii="Verdana" w:hAnsi="Verdana"/>
          <w:sz w:val="20"/>
          <w:szCs w:val="20"/>
          <w:lang w:val="fr-FR"/>
        </w:rPr>
        <w:t>9 juin 2024</w:t>
      </w:r>
      <w:r w:rsidRPr="00701511">
        <w:rPr>
          <w:rFonts w:ascii="Verdana" w:hAnsi="Verdana"/>
          <w:sz w:val="20"/>
          <w:szCs w:val="20"/>
          <w:lang w:val="fr-FR"/>
        </w:rPr>
        <w:t xml:space="preserve">, il est une nouvelle fois essentiel de rendre les locaux de vote accessibles et d'offrir un service de qualité aux </w:t>
      </w:r>
      <w:r w:rsidR="006E16FC" w:rsidRPr="00D40A19">
        <w:rPr>
          <w:rFonts w:ascii="Verdana" w:hAnsi="Verdana"/>
          <w:sz w:val="20"/>
          <w:szCs w:val="20"/>
          <w:lang w:val="fr-FR"/>
        </w:rPr>
        <w:t>personnes en situation de handicap</w:t>
      </w:r>
      <w:r w:rsidRPr="00D40A19">
        <w:rPr>
          <w:rFonts w:ascii="Verdana" w:hAnsi="Verdana"/>
          <w:sz w:val="20"/>
          <w:szCs w:val="20"/>
          <w:lang w:val="fr-FR"/>
        </w:rPr>
        <w:t xml:space="preserve">. </w:t>
      </w:r>
    </w:p>
    <w:p w14:paraId="059E0717" w14:textId="35FFF17D" w:rsidR="000C1212" w:rsidRPr="00C2473F" w:rsidRDefault="000C1212" w:rsidP="008D656F">
      <w:pPr>
        <w:jc w:val="both"/>
        <w:rPr>
          <w:rFonts w:ascii="Verdana" w:hAnsi="Verdana"/>
          <w:sz w:val="20"/>
          <w:szCs w:val="20"/>
          <w:lang w:val="fr-FR"/>
        </w:rPr>
      </w:pPr>
      <w:r w:rsidRPr="00C2473F">
        <w:rPr>
          <w:rFonts w:ascii="Verdana" w:hAnsi="Verdana"/>
          <w:sz w:val="20"/>
          <w:szCs w:val="20"/>
          <w:lang w:val="fr-FR"/>
        </w:rPr>
        <w:t>Lors du choix et de l'aménagement d'un bureau de vote, il y a lieu de tenir compte de l'accessibilité du local de vote, de l'accès au local de vote et de la mobilité au sein du local de vote.</w:t>
      </w:r>
      <w:r w:rsidR="009A41E4" w:rsidRPr="00C2473F">
        <w:rPr>
          <w:rFonts w:ascii="Verdana" w:hAnsi="Verdana"/>
          <w:sz w:val="20"/>
          <w:szCs w:val="20"/>
          <w:lang w:val="fr-FR"/>
        </w:rPr>
        <w:t xml:space="preserve"> Il est également important de prendre en compte l’accessibilité des informations communiquée</w:t>
      </w:r>
      <w:r w:rsidR="002C02C3">
        <w:rPr>
          <w:rFonts w:ascii="Verdana" w:hAnsi="Verdana"/>
          <w:sz w:val="20"/>
          <w:szCs w:val="20"/>
          <w:lang w:val="fr-FR"/>
        </w:rPr>
        <w:t>s</w:t>
      </w:r>
      <w:r w:rsidR="009A41E4" w:rsidRPr="00C2473F">
        <w:rPr>
          <w:rFonts w:ascii="Verdana" w:hAnsi="Verdana"/>
          <w:sz w:val="20"/>
          <w:szCs w:val="20"/>
          <w:lang w:val="fr-FR"/>
        </w:rPr>
        <w:t xml:space="preserve"> oralement et à l’écrit. </w:t>
      </w:r>
      <w:r w:rsidR="00E01B85" w:rsidRPr="00C2473F">
        <w:rPr>
          <w:rFonts w:ascii="Verdana" w:hAnsi="Verdana"/>
          <w:sz w:val="20"/>
          <w:szCs w:val="20"/>
          <w:lang w:val="fr-FR"/>
        </w:rPr>
        <w:t>D</w:t>
      </w:r>
      <w:r w:rsidR="00DC2A35" w:rsidRPr="00C2473F">
        <w:rPr>
          <w:rFonts w:ascii="Verdana" w:hAnsi="Verdana"/>
          <w:sz w:val="20"/>
          <w:szCs w:val="20"/>
          <w:lang w:val="fr-FR"/>
        </w:rPr>
        <w:t xml:space="preserve">es associations expertes en accessibilité peuvent vous aider </w:t>
      </w:r>
      <w:r w:rsidR="003B646D" w:rsidRPr="00C2473F">
        <w:rPr>
          <w:rFonts w:ascii="Verdana" w:hAnsi="Verdana"/>
          <w:sz w:val="20"/>
          <w:szCs w:val="20"/>
          <w:lang w:val="fr-FR"/>
        </w:rPr>
        <w:t xml:space="preserve">à </w:t>
      </w:r>
      <w:r w:rsidR="008B3C24" w:rsidRPr="00C2473F">
        <w:rPr>
          <w:rFonts w:ascii="Verdana" w:hAnsi="Verdana"/>
          <w:sz w:val="20"/>
          <w:szCs w:val="20"/>
          <w:lang w:val="fr-FR"/>
        </w:rPr>
        <w:t>mettre en place une accessibilité optimale pour les personnes en situation de handicap.</w:t>
      </w:r>
    </w:p>
    <w:p w14:paraId="7D179214" w14:textId="1D38315D" w:rsidR="00805C66" w:rsidRPr="00C2473F" w:rsidRDefault="006A1991" w:rsidP="008D656F">
      <w:pPr>
        <w:jc w:val="both"/>
        <w:rPr>
          <w:rFonts w:ascii="Verdana" w:hAnsi="Verdana"/>
          <w:sz w:val="20"/>
          <w:szCs w:val="20"/>
          <w:lang w:val="fr-FR"/>
        </w:rPr>
      </w:pPr>
      <w:r w:rsidRPr="00C2473F">
        <w:rPr>
          <w:rFonts w:ascii="Verdana" w:hAnsi="Verdana"/>
          <w:sz w:val="20"/>
          <w:szCs w:val="20"/>
          <w:lang w:val="fr-FR"/>
        </w:rPr>
        <w:t xml:space="preserve">Il importe </w:t>
      </w:r>
      <w:r w:rsidR="00805C66" w:rsidRPr="00C2473F">
        <w:rPr>
          <w:rFonts w:ascii="Verdana" w:hAnsi="Verdana"/>
          <w:sz w:val="20"/>
          <w:szCs w:val="20"/>
          <w:lang w:val="fr-FR"/>
        </w:rPr>
        <w:t xml:space="preserve">également </w:t>
      </w:r>
      <w:r w:rsidRPr="00C2473F">
        <w:rPr>
          <w:rFonts w:ascii="Verdana" w:hAnsi="Verdana"/>
          <w:sz w:val="20"/>
          <w:szCs w:val="20"/>
          <w:lang w:val="fr-FR"/>
        </w:rPr>
        <w:t>de</w:t>
      </w:r>
      <w:r w:rsidR="00805C66" w:rsidRPr="00C2473F">
        <w:rPr>
          <w:rFonts w:ascii="Verdana" w:hAnsi="Verdana"/>
          <w:sz w:val="20"/>
          <w:szCs w:val="20"/>
          <w:lang w:val="fr-FR"/>
        </w:rPr>
        <w:t xml:space="preserve"> </w:t>
      </w:r>
      <w:r w:rsidR="00E01B85" w:rsidRPr="00C2473F">
        <w:rPr>
          <w:rFonts w:ascii="Verdana" w:hAnsi="Verdana"/>
          <w:sz w:val="20"/>
          <w:szCs w:val="20"/>
          <w:lang w:val="fr-FR"/>
        </w:rPr>
        <w:t xml:space="preserve">veiller à </w:t>
      </w:r>
      <w:r w:rsidR="00805C66" w:rsidRPr="00C2473F">
        <w:rPr>
          <w:rFonts w:ascii="Verdana" w:hAnsi="Verdana"/>
          <w:sz w:val="20"/>
          <w:szCs w:val="20"/>
          <w:lang w:val="fr-FR"/>
        </w:rPr>
        <w:t xml:space="preserve">communiquer de manière transparente sur l’accessibilité des </w:t>
      </w:r>
      <w:r w:rsidR="00C02E7D" w:rsidRPr="00C2473F">
        <w:rPr>
          <w:rFonts w:ascii="Verdana" w:hAnsi="Verdana"/>
          <w:sz w:val="20"/>
          <w:szCs w:val="20"/>
          <w:lang w:val="fr-FR"/>
        </w:rPr>
        <w:t xml:space="preserve">différentes bureaux de vote </w:t>
      </w:r>
      <w:r w:rsidRPr="00C2473F">
        <w:rPr>
          <w:rFonts w:ascii="Verdana" w:hAnsi="Verdana"/>
          <w:sz w:val="20"/>
          <w:szCs w:val="20"/>
          <w:lang w:val="fr-FR"/>
        </w:rPr>
        <w:t xml:space="preserve">auprès des personnes en situation de handicap. Celles-ci devraient </w:t>
      </w:r>
      <w:r w:rsidR="00E346FA" w:rsidRPr="00C2473F">
        <w:rPr>
          <w:rFonts w:ascii="Verdana" w:hAnsi="Verdana"/>
          <w:sz w:val="20"/>
          <w:szCs w:val="20"/>
          <w:lang w:val="fr-FR"/>
        </w:rPr>
        <w:t>idéalement être informé</w:t>
      </w:r>
      <w:r w:rsidR="00431299" w:rsidRPr="00C2473F">
        <w:rPr>
          <w:rFonts w:ascii="Verdana" w:hAnsi="Verdana"/>
          <w:sz w:val="20"/>
          <w:szCs w:val="20"/>
          <w:lang w:val="fr-FR"/>
        </w:rPr>
        <w:t>e</w:t>
      </w:r>
      <w:r w:rsidR="00E346FA" w:rsidRPr="00C2473F">
        <w:rPr>
          <w:rFonts w:ascii="Verdana" w:hAnsi="Verdana"/>
          <w:sz w:val="20"/>
          <w:szCs w:val="20"/>
          <w:lang w:val="fr-FR"/>
        </w:rPr>
        <w:t xml:space="preserve">s des différents dispositifs prévus à leur attention (stationnement réservé, </w:t>
      </w:r>
      <w:r w:rsidR="00E01B85" w:rsidRPr="00C2473F">
        <w:rPr>
          <w:rFonts w:ascii="Verdana" w:hAnsi="Verdana"/>
          <w:sz w:val="20"/>
          <w:szCs w:val="20"/>
          <w:lang w:val="fr-FR"/>
        </w:rPr>
        <w:t xml:space="preserve">bureaux de vote accessibles, bureaux équipés d’un isoloir adapté…). </w:t>
      </w:r>
    </w:p>
    <w:p w14:paraId="1A82BFAB" w14:textId="25DEEAA9" w:rsidR="00536879" w:rsidRPr="00C2473F" w:rsidRDefault="00536879" w:rsidP="008D656F">
      <w:pPr>
        <w:jc w:val="both"/>
        <w:rPr>
          <w:rFonts w:ascii="Verdana" w:hAnsi="Verdana"/>
          <w:sz w:val="20"/>
          <w:szCs w:val="20"/>
          <w:lang w:val="fr-FR"/>
        </w:rPr>
      </w:pPr>
      <w:r w:rsidRPr="00C2473F">
        <w:rPr>
          <w:rFonts w:ascii="Verdana" w:hAnsi="Verdana"/>
          <w:sz w:val="20"/>
          <w:szCs w:val="20"/>
          <w:lang w:val="fr-FR"/>
        </w:rPr>
        <w:t xml:space="preserve">Il est en outre essentiel que les membres d'un bureau de vote connaissent les droits des </w:t>
      </w:r>
      <w:r w:rsidR="006E16FC" w:rsidRPr="00C2473F">
        <w:rPr>
          <w:rFonts w:ascii="Verdana" w:hAnsi="Verdana"/>
          <w:sz w:val="20"/>
          <w:szCs w:val="20"/>
          <w:lang w:val="fr-FR"/>
        </w:rPr>
        <w:t>personnes en situation de handicap</w:t>
      </w:r>
      <w:r w:rsidRPr="00C2473F">
        <w:rPr>
          <w:rFonts w:ascii="Verdana" w:hAnsi="Verdana"/>
          <w:sz w:val="20"/>
          <w:szCs w:val="20"/>
          <w:lang w:val="fr-FR"/>
        </w:rPr>
        <w:t>.</w:t>
      </w:r>
    </w:p>
    <w:p w14:paraId="24FFD372" w14:textId="74E84B52" w:rsidR="009375B9" w:rsidRPr="00565EBB" w:rsidRDefault="009375B9" w:rsidP="008D656F">
      <w:pPr>
        <w:jc w:val="both"/>
        <w:rPr>
          <w:rFonts w:ascii="Verdana" w:hAnsi="Verdana"/>
          <w:sz w:val="20"/>
          <w:szCs w:val="20"/>
          <w:lang w:val="fr-FR"/>
        </w:rPr>
      </w:pPr>
      <w:r w:rsidRPr="00565EBB">
        <w:rPr>
          <w:rFonts w:ascii="Verdana" w:hAnsi="Verdana"/>
          <w:sz w:val="20"/>
          <w:szCs w:val="20"/>
          <w:lang w:val="fr-FR"/>
        </w:rPr>
        <w:t>La présente brochure reprend des recommandations pour les communes</w:t>
      </w:r>
      <w:r w:rsidR="00565EBB" w:rsidRPr="00565EBB">
        <w:rPr>
          <w:rFonts w:ascii="Verdana" w:hAnsi="Verdana"/>
          <w:sz w:val="20"/>
          <w:szCs w:val="20"/>
          <w:lang w:val="fr-FR"/>
        </w:rPr>
        <w:t> :</w:t>
      </w:r>
      <w:r w:rsidRPr="00565EBB">
        <w:rPr>
          <w:rFonts w:ascii="Verdana" w:hAnsi="Verdana"/>
          <w:sz w:val="20"/>
          <w:szCs w:val="20"/>
          <w:lang w:val="fr-FR"/>
        </w:rPr>
        <w:t xml:space="preserve">  </w:t>
      </w:r>
    </w:p>
    <w:p w14:paraId="48088D0B" w14:textId="14BB0AB5" w:rsidR="00565EBB" w:rsidRPr="00565EBB" w:rsidRDefault="00565EBB">
      <w:pPr>
        <w:pStyle w:val="Inhopg1"/>
        <w:tabs>
          <w:tab w:val="right" w:leader="dot" w:pos="9062"/>
        </w:tabs>
        <w:rPr>
          <w:rFonts w:eastAsiaTheme="minorEastAsia"/>
          <w:noProof/>
          <w:sz w:val="20"/>
          <w:szCs w:val="20"/>
          <w:lang w:val="nl-BE" w:eastAsia="nl-BE"/>
        </w:rPr>
      </w:pPr>
      <w:r w:rsidRPr="00565EBB">
        <w:rPr>
          <w:rFonts w:ascii="Verdana" w:hAnsi="Verdana"/>
          <w:sz w:val="20"/>
          <w:szCs w:val="20"/>
          <w:lang w:val="fr-FR"/>
        </w:rPr>
        <w:fldChar w:fldCharType="begin"/>
      </w:r>
      <w:r w:rsidRPr="00565EBB">
        <w:rPr>
          <w:rFonts w:ascii="Verdana" w:hAnsi="Verdana"/>
          <w:sz w:val="20"/>
          <w:szCs w:val="20"/>
          <w:lang w:val="fr-FR"/>
        </w:rPr>
        <w:instrText xml:space="preserve"> TOC \o "1-1" \h \z \u </w:instrText>
      </w:r>
      <w:r w:rsidRPr="00565EBB">
        <w:rPr>
          <w:rFonts w:ascii="Verdana" w:hAnsi="Verdana"/>
          <w:sz w:val="20"/>
          <w:szCs w:val="20"/>
          <w:lang w:val="fr-FR"/>
        </w:rPr>
        <w:fldChar w:fldCharType="separate"/>
      </w:r>
      <w:hyperlink w:anchor="_Toc163479194" w:history="1">
        <w:r w:rsidRPr="00565EBB">
          <w:rPr>
            <w:rStyle w:val="Hyperlink"/>
            <w:rFonts w:ascii="Verdana" w:hAnsi="Verdana"/>
            <w:noProof/>
            <w:sz w:val="20"/>
            <w:szCs w:val="20"/>
          </w:rPr>
          <w:t>Accessibilité du bureau de vote</w:t>
        </w:r>
        <w:r w:rsidRPr="00565EBB">
          <w:rPr>
            <w:noProof/>
            <w:webHidden/>
            <w:sz w:val="20"/>
            <w:szCs w:val="20"/>
          </w:rPr>
          <w:tab/>
        </w:r>
        <w:r w:rsidRPr="00565EBB">
          <w:rPr>
            <w:noProof/>
            <w:webHidden/>
            <w:sz w:val="20"/>
            <w:szCs w:val="20"/>
          </w:rPr>
          <w:fldChar w:fldCharType="begin"/>
        </w:r>
        <w:r w:rsidRPr="00565EBB">
          <w:rPr>
            <w:noProof/>
            <w:webHidden/>
            <w:sz w:val="20"/>
            <w:szCs w:val="20"/>
          </w:rPr>
          <w:instrText xml:space="preserve"> PAGEREF _Toc163479194 \h </w:instrText>
        </w:r>
        <w:r w:rsidRPr="00565EBB">
          <w:rPr>
            <w:noProof/>
            <w:webHidden/>
            <w:sz w:val="20"/>
            <w:szCs w:val="20"/>
          </w:rPr>
        </w:r>
        <w:r w:rsidRPr="00565EBB">
          <w:rPr>
            <w:noProof/>
            <w:webHidden/>
            <w:sz w:val="20"/>
            <w:szCs w:val="20"/>
          </w:rPr>
          <w:fldChar w:fldCharType="separate"/>
        </w:r>
        <w:r w:rsidR="0013785A">
          <w:rPr>
            <w:noProof/>
            <w:webHidden/>
            <w:sz w:val="20"/>
            <w:szCs w:val="20"/>
          </w:rPr>
          <w:t>2</w:t>
        </w:r>
        <w:r w:rsidRPr="00565EBB">
          <w:rPr>
            <w:noProof/>
            <w:webHidden/>
            <w:sz w:val="20"/>
            <w:szCs w:val="20"/>
          </w:rPr>
          <w:fldChar w:fldCharType="end"/>
        </w:r>
      </w:hyperlink>
    </w:p>
    <w:p w14:paraId="0B17B937" w14:textId="7A1B6A24" w:rsidR="00565EBB" w:rsidRPr="00565EBB" w:rsidRDefault="00B73689">
      <w:pPr>
        <w:pStyle w:val="Inhopg1"/>
        <w:tabs>
          <w:tab w:val="right" w:leader="dot" w:pos="9062"/>
        </w:tabs>
        <w:rPr>
          <w:rFonts w:eastAsiaTheme="minorEastAsia"/>
          <w:noProof/>
          <w:sz w:val="20"/>
          <w:szCs w:val="20"/>
          <w:lang w:val="nl-BE" w:eastAsia="nl-BE"/>
        </w:rPr>
      </w:pPr>
      <w:hyperlink w:anchor="_Toc163479195" w:history="1">
        <w:r w:rsidR="00565EBB" w:rsidRPr="00565EBB">
          <w:rPr>
            <w:rStyle w:val="Hyperlink"/>
            <w:rFonts w:ascii="Verdana" w:hAnsi="Verdana"/>
            <w:noProof/>
            <w:sz w:val="20"/>
            <w:szCs w:val="20"/>
          </w:rPr>
          <w:t>Accès au bureau de vote</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_Toc163479195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4</w:t>
        </w:r>
        <w:r w:rsidR="00565EBB" w:rsidRPr="00565EBB">
          <w:rPr>
            <w:noProof/>
            <w:webHidden/>
            <w:sz w:val="20"/>
            <w:szCs w:val="20"/>
          </w:rPr>
          <w:fldChar w:fldCharType="end"/>
        </w:r>
      </w:hyperlink>
    </w:p>
    <w:p w14:paraId="28291AC5" w14:textId="5EC60451" w:rsidR="00565EBB" w:rsidRPr="00565EBB" w:rsidRDefault="00B73689">
      <w:pPr>
        <w:pStyle w:val="Inhopg1"/>
        <w:tabs>
          <w:tab w:val="right" w:leader="dot" w:pos="9062"/>
        </w:tabs>
        <w:rPr>
          <w:rFonts w:eastAsiaTheme="minorEastAsia"/>
          <w:noProof/>
          <w:sz w:val="20"/>
          <w:szCs w:val="20"/>
          <w:lang w:val="nl-BE" w:eastAsia="nl-BE"/>
        </w:rPr>
      </w:pPr>
      <w:hyperlink w:anchor="_Toc163479196" w:history="1">
        <w:r w:rsidR="00565EBB" w:rsidRPr="00565EBB">
          <w:rPr>
            <w:rStyle w:val="Hyperlink"/>
            <w:rFonts w:ascii="Verdana" w:hAnsi="Verdana"/>
            <w:noProof/>
            <w:sz w:val="20"/>
            <w:szCs w:val="20"/>
          </w:rPr>
          <w:t>Dans le bureau de vote</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_Toc163479196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5</w:t>
        </w:r>
        <w:r w:rsidR="00565EBB" w:rsidRPr="00565EBB">
          <w:rPr>
            <w:noProof/>
            <w:webHidden/>
            <w:sz w:val="20"/>
            <w:szCs w:val="20"/>
          </w:rPr>
          <w:fldChar w:fldCharType="end"/>
        </w:r>
      </w:hyperlink>
    </w:p>
    <w:p w14:paraId="4BF4BC5A" w14:textId="3F45ADF4" w:rsidR="00565EBB" w:rsidRPr="00565EBB" w:rsidRDefault="00B73689">
      <w:pPr>
        <w:pStyle w:val="Inhopg1"/>
        <w:tabs>
          <w:tab w:val="right" w:leader="dot" w:pos="9062"/>
        </w:tabs>
        <w:rPr>
          <w:rFonts w:eastAsiaTheme="minorEastAsia"/>
          <w:noProof/>
          <w:sz w:val="20"/>
          <w:szCs w:val="20"/>
          <w:lang w:val="nl-BE" w:eastAsia="nl-BE"/>
        </w:rPr>
      </w:pPr>
      <w:hyperlink w:anchor="_Toc163479197" w:history="1">
        <w:r w:rsidR="00565EBB" w:rsidRPr="00565EBB">
          <w:rPr>
            <w:rStyle w:val="Hyperlink"/>
            <w:rFonts w:ascii="Verdana" w:hAnsi="Verdana"/>
            <w:noProof/>
            <w:sz w:val="20"/>
            <w:szCs w:val="20"/>
          </w:rPr>
          <w:t>Pendant le scrutin</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_Toc163479197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8</w:t>
        </w:r>
        <w:r w:rsidR="00565EBB" w:rsidRPr="00565EBB">
          <w:rPr>
            <w:noProof/>
            <w:webHidden/>
            <w:sz w:val="20"/>
            <w:szCs w:val="20"/>
          </w:rPr>
          <w:fldChar w:fldCharType="end"/>
        </w:r>
      </w:hyperlink>
    </w:p>
    <w:p w14:paraId="06EA98CC" w14:textId="0222E409" w:rsidR="00565EBB" w:rsidRPr="00565EBB" w:rsidRDefault="00B73689">
      <w:pPr>
        <w:pStyle w:val="Inhopg1"/>
        <w:tabs>
          <w:tab w:val="right" w:leader="dot" w:pos="9062"/>
        </w:tabs>
        <w:rPr>
          <w:rFonts w:eastAsiaTheme="minorEastAsia"/>
          <w:noProof/>
          <w:sz w:val="20"/>
          <w:szCs w:val="20"/>
          <w:lang w:val="nl-BE" w:eastAsia="nl-BE"/>
        </w:rPr>
      </w:pPr>
      <w:hyperlink w:anchor="_Toc163479198" w:history="1">
        <w:r w:rsidR="00565EBB" w:rsidRPr="00565EBB">
          <w:rPr>
            <w:rStyle w:val="Hyperlink"/>
            <w:rFonts w:ascii="Verdana" w:hAnsi="Verdana"/>
            <w:noProof/>
            <w:sz w:val="20"/>
            <w:szCs w:val="20"/>
          </w:rPr>
          <w:t>Après le scrutin</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_Toc163479198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9</w:t>
        </w:r>
        <w:r w:rsidR="00565EBB" w:rsidRPr="00565EBB">
          <w:rPr>
            <w:noProof/>
            <w:webHidden/>
            <w:sz w:val="20"/>
            <w:szCs w:val="20"/>
          </w:rPr>
          <w:fldChar w:fldCharType="end"/>
        </w:r>
      </w:hyperlink>
    </w:p>
    <w:p w14:paraId="70F48440" w14:textId="0DFBF123" w:rsidR="00565EBB" w:rsidRPr="00565EBB" w:rsidRDefault="00B73689">
      <w:pPr>
        <w:pStyle w:val="Inhopg1"/>
        <w:tabs>
          <w:tab w:val="right" w:leader="dot" w:pos="9062"/>
        </w:tabs>
        <w:rPr>
          <w:rFonts w:eastAsiaTheme="minorEastAsia"/>
          <w:noProof/>
          <w:sz w:val="20"/>
          <w:szCs w:val="20"/>
          <w:lang w:val="nl-BE" w:eastAsia="nl-BE"/>
        </w:rPr>
      </w:pPr>
      <w:hyperlink w:anchor="_Toc163479199" w:history="1">
        <w:r w:rsidR="00565EBB" w:rsidRPr="00565EBB">
          <w:rPr>
            <w:rStyle w:val="Hyperlink"/>
            <w:rFonts w:ascii="Verdana" w:hAnsi="Verdana"/>
            <w:noProof/>
            <w:sz w:val="20"/>
            <w:szCs w:val="20"/>
          </w:rPr>
          <w:t>Quelques indications complémentaires dans le cadre des relations avec les personnes en situation de handicap</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_Toc163479199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9</w:t>
        </w:r>
        <w:r w:rsidR="00565EBB" w:rsidRPr="00565EBB">
          <w:rPr>
            <w:noProof/>
            <w:webHidden/>
            <w:sz w:val="20"/>
            <w:szCs w:val="20"/>
          </w:rPr>
          <w:fldChar w:fldCharType="end"/>
        </w:r>
      </w:hyperlink>
    </w:p>
    <w:p w14:paraId="6F8289A7" w14:textId="66929D57" w:rsidR="00565EBB" w:rsidRPr="00565EBB" w:rsidRDefault="00B73689">
      <w:pPr>
        <w:pStyle w:val="Inhopg1"/>
        <w:tabs>
          <w:tab w:val="right" w:leader="dot" w:pos="9062"/>
        </w:tabs>
        <w:rPr>
          <w:rFonts w:eastAsiaTheme="minorEastAsia"/>
          <w:noProof/>
          <w:sz w:val="20"/>
          <w:szCs w:val="20"/>
          <w:lang w:val="nl-BE" w:eastAsia="nl-BE"/>
        </w:rPr>
      </w:pPr>
      <w:hyperlink w:anchor="_Toc163479200" w:history="1">
        <w:r w:rsidR="00565EBB" w:rsidRPr="00565EBB">
          <w:rPr>
            <w:rStyle w:val="Hyperlink"/>
            <w:rFonts w:ascii="Verdana" w:hAnsi="Verdana"/>
            <w:noProof/>
            <w:sz w:val="20"/>
            <w:szCs w:val="20"/>
          </w:rPr>
          <w:t>Les données de contact des organisations représentatives des personnes en situation de handicap</w:t>
        </w:r>
        <w:r w:rsidR="00565EBB" w:rsidRPr="00565EBB">
          <w:rPr>
            <w:noProof/>
            <w:webHidden/>
            <w:sz w:val="20"/>
            <w:szCs w:val="20"/>
          </w:rPr>
          <w:tab/>
        </w:r>
        <w:r w:rsidR="00565EBB" w:rsidRPr="00565EBB">
          <w:rPr>
            <w:noProof/>
            <w:webHidden/>
            <w:sz w:val="20"/>
            <w:szCs w:val="20"/>
          </w:rPr>
          <w:fldChar w:fldCharType="begin"/>
        </w:r>
        <w:r w:rsidR="00565EBB" w:rsidRPr="00565EBB">
          <w:rPr>
            <w:noProof/>
            <w:webHidden/>
            <w:sz w:val="20"/>
            <w:szCs w:val="20"/>
          </w:rPr>
          <w:instrText xml:space="preserve"> PAGEREF _Toc163479200 \h </w:instrText>
        </w:r>
        <w:r w:rsidR="00565EBB" w:rsidRPr="00565EBB">
          <w:rPr>
            <w:noProof/>
            <w:webHidden/>
            <w:sz w:val="20"/>
            <w:szCs w:val="20"/>
          </w:rPr>
        </w:r>
        <w:r w:rsidR="00565EBB" w:rsidRPr="00565EBB">
          <w:rPr>
            <w:noProof/>
            <w:webHidden/>
            <w:sz w:val="20"/>
            <w:szCs w:val="20"/>
          </w:rPr>
          <w:fldChar w:fldCharType="separate"/>
        </w:r>
        <w:r w:rsidR="0013785A">
          <w:rPr>
            <w:noProof/>
            <w:webHidden/>
            <w:sz w:val="20"/>
            <w:szCs w:val="20"/>
          </w:rPr>
          <w:t>10</w:t>
        </w:r>
        <w:r w:rsidR="00565EBB" w:rsidRPr="00565EBB">
          <w:rPr>
            <w:noProof/>
            <w:webHidden/>
            <w:sz w:val="20"/>
            <w:szCs w:val="20"/>
          </w:rPr>
          <w:fldChar w:fldCharType="end"/>
        </w:r>
      </w:hyperlink>
    </w:p>
    <w:p w14:paraId="1AD44AE3" w14:textId="69FCA16D" w:rsidR="00DF56A8" w:rsidRPr="00565EBB" w:rsidRDefault="00565EBB">
      <w:pPr>
        <w:rPr>
          <w:rFonts w:ascii="Verdana" w:hAnsi="Verdana"/>
          <w:sz w:val="20"/>
          <w:szCs w:val="20"/>
          <w:lang w:val="fr-FR"/>
        </w:rPr>
      </w:pPr>
      <w:r w:rsidRPr="00565EBB">
        <w:rPr>
          <w:rFonts w:ascii="Verdana" w:hAnsi="Verdana"/>
          <w:sz w:val="20"/>
          <w:szCs w:val="20"/>
          <w:lang w:val="fr-FR"/>
        </w:rPr>
        <w:fldChar w:fldCharType="end"/>
      </w:r>
    </w:p>
    <w:p w14:paraId="5D49B85C" w14:textId="77777777" w:rsidR="00DF56A8" w:rsidRPr="00565EBB" w:rsidRDefault="00DF56A8">
      <w:pPr>
        <w:rPr>
          <w:rFonts w:ascii="Verdana" w:hAnsi="Verdana"/>
          <w:sz w:val="20"/>
          <w:szCs w:val="20"/>
          <w:lang w:val="fr-FR"/>
        </w:rPr>
      </w:pPr>
    </w:p>
    <w:p w14:paraId="70328FB7" w14:textId="77777777" w:rsidR="00DF56A8" w:rsidRPr="005B1348" w:rsidRDefault="00DF56A8">
      <w:pPr>
        <w:rPr>
          <w:rFonts w:ascii="Verdana" w:hAnsi="Verdana"/>
          <w:lang w:val="fr-FR"/>
        </w:rPr>
      </w:pPr>
      <w:r w:rsidRPr="005B1348">
        <w:rPr>
          <w:rFonts w:ascii="Verdana" w:hAnsi="Verdana"/>
          <w:lang w:val="fr-FR"/>
        </w:rPr>
        <w:br w:type="page"/>
      </w:r>
    </w:p>
    <w:p w14:paraId="5EC047B4" w14:textId="77777777" w:rsidR="00B72CAF" w:rsidRPr="005B1348" w:rsidRDefault="00B72CAF" w:rsidP="00B72CAF">
      <w:pPr>
        <w:pStyle w:val="Kop1"/>
        <w:rPr>
          <w:rFonts w:ascii="Verdana" w:hAnsi="Verdana"/>
          <w:lang w:val="fr-BE"/>
        </w:rPr>
      </w:pPr>
      <w:bookmarkStart w:id="0" w:name="_Toc163479194"/>
      <w:r w:rsidRPr="005B1348">
        <w:rPr>
          <w:rFonts w:ascii="Verdana" w:hAnsi="Verdana"/>
          <w:lang w:val="fr-BE"/>
        </w:rPr>
        <w:lastRenderedPageBreak/>
        <w:t>Accessibilité du bureau de vote</w:t>
      </w:r>
      <w:bookmarkEnd w:id="0"/>
    </w:p>
    <w:p w14:paraId="118BB7B5" w14:textId="65721A93" w:rsidR="00F535DC" w:rsidRDefault="00F535DC">
      <w:pPr>
        <w:rPr>
          <w:rFonts w:ascii="Verdana" w:hAnsi="Verdana"/>
          <w:sz w:val="20"/>
          <w:szCs w:val="20"/>
          <w:lang w:val="fr-FR"/>
        </w:rPr>
      </w:pPr>
    </w:p>
    <w:p w14:paraId="1F82E3DC" w14:textId="45918017" w:rsidR="002C02C3" w:rsidRDefault="002C02C3" w:rsidP="00C2473F">
      <w:pPr>
        <w:jc w:val="both"/>
        <w:rPr>
          <w:rFonts w:ascii="Verdana" w:hAnsi="Verdana"/>
          <w:sz w:val="20"/>
          <w:szCs w:val="20"/>
        </w:rPr>
      </w:pPr>
      <w:r w:rsidRPr="0036466B">
        <w:rPr>
          <w:rFonts w:ascii="Verdana" w:hAnsi="Verdana"/>
          <w:sz w:val="20"/>
          <w:szCs w:val="20"/>
        </w:rPr>
        <w:t>Les trottoirs/accès vers le</w:t>
      </w:r>
      <w:r>
        <w:rPr>
          <w:rFonts w:ascii="Verdana" w:hAnsi="Verdana"/>
          <w:sz w:val="20"/>
          <w:szCs w:val="20"/>
        </w:rPr>
        <w:t>s bâtiments doivent être suffisamment larges et sans obstacles.</w:t>
      </w:r>
    </w:p>
    <w:p w14:paraId="7F5F09FD" w14:textId="53FAA8C9" w:rsidR="002C02C3" w:rsidRPr="0036466B" w:rsidRDefault="002C02C3" w:rsidP="00C2473F">
      <w:pPr>
        <w:jc w:val="both"/>
        <w:rPr>
          <w:rFonts w:ascii="Verdana" w:hAnsi="Verdana"/>
          <w:sz w:val="20"/>
          <w:szCs w:val="20"/>
        </w:rPr>
      </w:pPr>
      <w:r>
        <w:rPr>
          <w:rFonts w:ascii="Verdana" w:hAnsi="Verdana"/>
          <w:sz w:val="20"/>
          <w:szCs w:val="20"/>
        </w:rPr>
        <w:t>Les passages piétons doivent être pourvus de marques podotactiles pour les personnes aveugles et malvoyantes.</w:t>
      </w:r>
    </w:p>
    <w:p w14:paraId="10FCECA1" w14:textId="34C8EB96" w:rsidR="00C2473F" w:rsidRDefault="001A102F" w:rsidP="008D656F">
      <w:pPr>
        <w:jc w:val="both"/>
        <w:rPr>
          <w:rFonts w:ascii="Verdana" w:hAnsi="Verdana"/>
          <w:sz w:val="20"/>
          <w:szCs w:val="20"/>
          <w:lang w:val="fr-FR"/>
        </w:rPr>
      </w:pPr>
      <w:r w:rsidRPr="00C2473F">
        <w:rPr>
          <w:rFonts w:ascii="Verdana" w:hAnsi="Verdana"/>
          <w:sz w:val="20"/>
          <w:szCs w:val="20"/>
          <w:lang w:val="fr-FR"/>
        </w:rPr>
        <w:t xml:space="preserve">Près de l'entrée du bureau de vote, </w:t>
      </w:r>
      <w:r w:rsidR="002C02C3">
        <w:rPr>
          <w:rFonts w:ascii="Verdana" w:hAnsi="Verdana"/>
          <w:sz w:val="20"/>
          <w:szCs w:val="20"/>
          <w:lang w:val="fr-FR"/>
        </w:rPr>
        <w:t xml:space="preserve">il est recommandé de prévoir </w:t>
      </w:r>
      <w:r w:rsidR="00E01B85" w:rsidRPr="00C2473F">
        <w:rPr>
          <w:rFonts w:ascii="Verdana" w:hAnsi="Verdana"/>
          <w:sz w:val="20"/>
          <w:szCs w:val="20"/>
          <w:lang w:val="fr-FR"/>
        </w:rPr>
        <w:t xml:space="preserve">minimum </w:t>
      </w:r>
      <w:r w:rsidRPr="00C2473F">
        <w:rPr>
          <w:rFonts w:ascii="Verdana" w:hAnsi="Verdana"/>
          <w:sz w:val="20"/>
          <w:szCs w:val="20"/>
          <w:lang w:val="fr-FR"/>
        </w:rPr>
        <w:t xml:space="preserve">3 </w:t>
      </w:r>
      <w:r w:rsidR="000C1212" w:rsidRPr="00C2473F">
        <w:rPr>
          <w:rFonts w:ascii="Verdana" w:hAnsi="Verdana"/>
          <w:sz w:val="20"/>
          <w:szCs w:val="20"/>
          <w:u w:val="single"/>
          <w:lang w:val="fr-FR"/>
        </w:rPr>
        <w:t>emplacements de parking</w:t>
      </w:r>
      <w:r w:rsidR="008B3C24" w:rsidRPr="00C2473F">
        <w:rPr>
          <w:rFonts w:ascii="Verdana" w:hAnsi="Verdana"/>
          <w:sz w:val="20"/>
          <w:szCs w:val="20"/>
          <w:u w:val="single"/>
          <w:lang w:val="fr-FR"/>
        </w:rPr>
        <w:t xml:space="preserve"> </w:t>
      </w:r>
      <w:r w:rsidR="000C1212" w:rsidRPr="00C2473F">
        <w:rPr>
          <w:rFonts w:ascii="Verdana" w:hAnsi="Verdana"/>
          <w:sz w:val="20"/>
          <w:szCs w:val="20"/>
          <w:lang w:val="fr-FR"/>
        </w:rPr>
        <w:t xml:space="preserve"> réservés aux </w:t>
      </w:r>
      <w:r w:rsidR="006E16FC" w:rsidRPr="00C2473F">
        <w:rPr>
          <w:rFonts w:ascii="Verdana" w:hAnsi="Verdana"/>
          <w:sz w:val="20"/>
          <w:szCs w:val="20"/>
          <w:lang w:val="fr-FR"/>
        </w:rPr>
        <w:t>personnes en situation de handicap</w:t>
      </w:r>
      <w:r w:rsidR="000C1212" w:rsidRPr="00C2473F">
        <w:rPr>
          <w:rFonts w:ascii="Verdana" w:hAnsi="Verdana"/>
          <w:sz w:val="20"/>
          <w:szCs w:val="20"/>
          <w:lang w:val="fr-FR"/>
        </w:rPr>
        <w:t xml:space="preserve">. </w:t>
      </w:r>
    </w:p>
    <w:p w14:paraId="38136323" w14:textId="09EA7EE2" w:rsidR="001862B0" w:rsidRPr="006B0F05" w:rsidRDefault="002C02C3" w:rsidP="008D656F">
      <w:pPr>
        <w:jc w:val="both"/>
        <w:rPr>
          <w:rFonts w:ascii="Verdana" w:hAnsi="Verdana"/>
          <w:sz w:val="20"/>
          <w:szCs w:val="20"/>
          <w:lang w:val="nl-BE"/>
        </w:rPr>
      </w:pPr>
      <w:r w:rsidRPr="006B0F05">
        <w:rPr>
          <w:rFonts w:ascii="Verdana" w:hAnsi="Verdana"/>
          <w:sz w:val="20"/>
          <w:szCs w:val="20"/>
          <w:lang w:val="fr-FR"/>
        </w:rPr>
        <w:t xml:space="preserve">Si il n’y a pas de places de stationnement disponibles dans le quartier, veuillez alors vérifier comment des places supplémentaires peuvent être prévues pour les visiteurs. </w:t>
      </w:r>
      <w:r w:rsidR="000C1212" w:rsidRPr="006B0F05">
        <w:rPr>
          <w:rFonts w:ascii="Verdana" w:hAnsi="Verdana"/>
          <w:sz w:val="20"/>
          <w:szCs w:val="20"/>
          <w:lang w:val="nl-BE"/>
        </w:rPr>
        <w:t>Ce</w:t>
      </w:r>
      <w:r w:rsidR="00E01B85" w:rsidRPr="006B0F05">
        <w:rPr>
          <w:rFonts w:ascii="Verdana" w:hAnsi="Verdana"/>
          <w:sz w:val="20"/>
          <w:szCs w:val="20"/>
          <w:lang w:val="nl-BE"/>
        </w:rPr>
        <w:t>s</w:t>
      </w:r>
      <w:r w:rsidR="000C1212" w:rsidRPr="006B0F05">
        <w:rPr>
          <w:rFonts w:ascii="Verdana" w:hAnsi="Verdana"/>
          <w:sz w:val="20"/>
          <w:szCs w:val="20"/>
          <w:lang w:val="nl-BE"/>
        </w:rPr>
        <w:t xml:space="preserve"> </w:t>
      </w:r>
      <w:proofErr w:type="spellStart"/>
      <w:r w:rsidR="000C1212" w:rsidRPr="006B0F05">
        <w:rPr>
          <w:rFonts w:ascii="Verdana" w:hAnsi="Verdana"/>
          <w:sz w:val="20"/>
          <w:szCs w:val="20"/>
          <w:lang w:val="nl-BE"/>
        </w:rPr>
        <w:t>emplacement</w:t>
      </w:r>
      <w:r w:rsidR="00C2473F" w:rsidRPr="006B0F05">
        <w:rPr>
          <w:rFonts w:ascii="Verdana" w:hAnsi="Verdana"/>
          <w:sz w:val="20"/>
          <w:szCs w:val="20"/>
          <w:lang w:val="nl-BE"/>
        </w:rPr>
        <w:t>s</w:t>
      </w:r>
      <w:proofErr w:type="spellEnd"/>
      <w:r w:rsidR="000C1212" w:rsidRPr="006B0F05">
        <w:rPr>
          <w:rFonts w:ascii="Verdana" w:hAnsi="Verdana"/>
          <w:sz w:val="20"/>
          <w:szCs w:val="20"/>
          <w:lang w:val="nl-BE"/>
        </w:rPr>
        <w:t xml:space="preserve"> de parking </w:t>
      </w:r>
      <w:proofErr w:type="spellStart"/>
      <w:r w:rsidR="000C1212" w:rsidRPr="006B0F05">
        <w:rPr>
          <w:rFonts w:ascii="Verdana" w:hAnsi="Verdana"/>
          <w:sz w:val="20"/>
          <w:szCs w:val="20"/>
          <w:lang w:val="nl-BE"/>
        </w:rPr>
        <w:t>doi</w:t>
      </w:r>
      <w:r w:rsidRPr="006B0F05">
        <w:rPr>
          <w:rFonts w:ascii="Verdana" w:hAnsi="Verdana"/>
          <w:sz w:val="20"/>
          <w:szCs w:val="20"/>
          <w:lang w:val="nl-BE"/>
        </w:rPr>
        <w:t>vent</w:t>
      </w:r>
      <w:proofErr w:type="spellEnd"/>
      <w:r w:rsidR="000C1212" w:rsidRPr="006B0F05">
        <w:rPr>
          <w:rFonts w:ascii="Verdana" w:hAnsi="Verdana"/>
          <w:sz w:val="20"/>
          <w:szCs w:val="20"/>
          <w:lang w:val="nl-BE"/>
        </w:rPr>
        <w:t xml:space="preserve"> </w:t>
      </w:r>
      <w:proofErr w:type="spellStart"/>
      <w:r w:rsidR="000C1212" w:rsidRPr="006B0F05">
        <w:rPr>
          <w:rFonts w:ascii="Verdana" w:hAnsi="Verdana"/>
          <w:sz w:val="20"/>
          <w:szCs w:val="20"/>
          <w:lang w:val="nl-BE"/>
        </w:rPr>
        <w:t>répondre</w:t>
      </w:r>
      <w:proofErr w:type="spellEnd"/>
      <w:r w:rsidR="000C1212" w:rsidRPr="006B0F05">
        <w:rPr>
          <w:rFonts w:ascii="Verdana" w:hAnsi="Verdana"/>
          <w:sz w:val="20"/>
          <w:szCs w:val="20"/>
          <w:lang w:val="nl-BE"/>
        </w:rPr>
        <w:t xml:space="preserve"> </w:t>
      </w:r>
      <w:proofErr w:type="spellStart"/>
      <w:r w:rsidR="000C1212" w:rsidRPr="006B0F05">
        <w:rPr>
          <w:rFonts w:ascii="Verdana" w:hAnsi="Verdana"/>
          <w:sz w:val="20"/>
          <w:szCs w:val="20"/>
          <w:lang w:val="nl-BE"/>
        </w:rPr>
        <w:t>aux</w:t>
      </w:r>
      <w:proofErr w:type="spellEnd"/>
      <w:r w:rsidR="000C1212" w:rsidRPr="006B0F05">
        <w:rPr>
          <w:rFonts w:ascii="Verdana" w:hAnsi="Verdana"/>
          <w:sz w:val="20"/>
          <w:szCs w:val="20"/>
          <w:lang w:val="nl-BE"/>
        </w:rPr>
        <w:t xml:space="preserve"> </w:t>
      </w:r>
      <w:proofErr w:type="spellStart"/>
      <w:r w:rsidR="000C1212" w:rsidRPr="006B0F05">
        <w:rPr>
          <w:rFonts w:ascii="Verdana" w:hAnsi="Verdana"/>
          <w:sz w:val="20"/>
          <w:szCs w:val="20"/>
          <w:lang w:val="nl-BE"/>
        </w:rPr>
        <w:t>prescriptions</w:t>
      </w:r>
      <w:proofErr w:type="spellEnd"/>
      <w:r w:rsidR="000C1212" w:rsidRPr="006B0F05">
        <w:rPr>
          <w:rFonts w:ascii="Verdana" w:hAnsi="Verdana"/>
          <w:sz w:val="20"/>
          <w:szCs w:val="20"/>
          <w:lang w:val="nl-BE"/>
        </w:rPr>
        <w:t xml:space="preserve"> </w:t>
      </w:r>
      <w:proofErr w:type="spellStart"/>
      <w:r w:rsidR="000C1212" w:rsidRPr="006B0F05">
        <w:rPr>
          <w:rFonts w:ascii="Verdana" w:hAnsi="Verdana"/>
          <w:sz w:val="20"/>
          <w:szCs w:val="20"/>
          <w:lang w:val="nl-BE"/>
        </w:rPr>
        <w:t>suivantes</w:t>
      </w:r>
      <w:proofErr w:type="spellEnd"/>
      <w:r w:rsidR="000C1212" w:rsidRPr="006B0F05">
        <w:rPr>
          <w:rFonts w:ascii="Verdana" w:hAnsi="Verdana"/>
          <w:sz w:val="20"/>
          <w:szCs w:val="20"/>
          <w:lang w:val="nl-BE"/>
        </w:rPr>
        <w:t>:</w:t>
      </w:r>
    </w:p>
    <w:p w14:paraId="5ACEFB06" w14:textId="176719EC" w:rsidR="001862B0" w:rsidRPr="00491A44" w:rsidRDefault="001862B0" w:rsidP="008D656F">
      <w:pPr>
        <w:pStyle w:val="Lijstalinea"/>
        <w:numPr>
          <w:ilvl w:val="0"/>
          <w:numId w:val="9"/>
        </w:numPr>
        <w:spacing w:after="0" w:line="240" w:lineRule="auto"/>
        <w:jc w:val="both"/>
        <w:rPr>
          <w:rFonts w:ascii="Verdana" w:hAnsi="Verdana" w:cs="Arial"/>
          <w:sz w:val="20"/>
          <w:szCs w:val="20"/>
          <w:lang w:val="fr-FR"/>
        </w:rPr>
      </w:pPr>
      <w:r w:rsidRPr="00491A44">
        <w:rPr>
          <w:rFonts w:ascii="Verdana" w:hAnsi="Verdana"/>
          <w:sz w:val="20"/>
          <w:szCs w:val="20"/>
          <w:lang w:val="fr-FR"/>
        </w:rPr>
        <w:t>Être réservé</w:t>
      </w:r>
      <w:r w:rsidR="002C02C3">
        <w:rPr>
          <w:rFonts w:ascii="Verdana" w:hAnsi="Verdana"/>
          <w:sz w:val="20"/>
          <w:szCs w:val="20"/>
          <w:lang w:val="fr-FR"/>
        </w:rPr>
        <w:t>s</w:t>
      </w:r>
      <w:r w:rsidRPr="00491A44">
        <w:rPr>
          <w:rFonts w:ascii="Verdana" w:hAnsi="Verdana"/>
          <w:sz w:val="20"/>
          <w:szCs w:val="20"/>
          <w:lang w:val="fr-FR"/>
        </w:rPr>
        <w:t xml:space="preserve"> à l'aide du panneau officiel E9a + additionnel (logo de la chaise roulante);  </w:t>
      </w:r>
    </w:p>
    <w:p w14:paraId="5180EFB1" w14:textId="77777777" w:rsidR="001862B0" w:rsidRPr="005B1348" w:rsidRDefault="001862B0" w:rsidP="008D656F">
      <w:pPr>
        <w:pStyle w:val="Lijstalinea"/>
        <w:numPr>
          <w:ilvl w:val="0"/>
          <w:numId w:val="9"/>
        </w:numPr>
        <w:spacing w:after="0" w:line="240" w:lineRule="auto"/>
        <w:jc w:val="both"/>
        <w:rPr>
          <w:rFonts w:ascii="Verdana" w:hAnsi="Verdana" w:cs="Arial"/>
          <w:sz w:val="20"/>
          <w:szCs w:val="20"/>
          <w:lang w:val="fr-FR"/>
        </w:rPr>
      </w:pPr>
      <w:r w:rsidRPr="005B1348">
        <w:rPr>
          <w:rFonts w:ascii="Verdana" w:hAnsi="Verdana" w:cs="Arial"/>
          <w:sz w:val="20"/>
          <w:szCs w:val="20"/>
          <w:lang w:val="fr-FR"/>
        </w:rPr>
        <w:t xml:space="preserve">Être de dimensions suffisantes (3,30m de large pour des emplacements côte à côte; 6m de long) </w:t>
      </w:r>
    </w:p>
    <w:p w14:paraId="5A784353" w14:textId="77777777" w:rsidR="001862B0" w:rsidRPr="00C2473F" w:rsidRDefault="001862B0" w:rsidP="008D656F">
      <w:pPr>
        <w:numPr>
          <w:ilvl w:val="0"/>
          <w:numId w:val="9"/>
        </w:numPr>
        <w:spacing w:after="0" w:line="240" w:lineRule="auto"/>
        <w:jc w:val="both"/>
        <w:rPr>
          <w:rFonts w:ascii="Verdana" w:hAnsi="Verdana" w:cs="Arial"/>
          <w:sz w:val="20"/>
          <w:szCs w:val="20"/>
          <w:lang w:val="fr-FR"/>
        </w:rPr>
      </w:pPr>
      <w:r w:rsidRPr="00C2473F">
        <w:rPr>
          <w:rFonts w:ascii="Verdana" w:hAnsi="Verdana" w:cs="Arial"/>
          <w:sz w:val="20"/>
          <w:szCs w:val="20"/>
          <w:lang w:val="fr-FR"/>
        </w:rPr>
        <w:t>Être délimités au sol;</w:t>
      </w:r>
    </w:p>
    <w:p w14:paraId="52BBA1D1" w14:textId="77777777" w:rsidR="001862B0" w:rsidRPr="00C2473F" w:rsidRDefault="001862B0" w:rsidP="008D656F">
      <w:pPr>
        <w:numPr>
          <w:ilvl w:val="0"/>
          <w:numId w:val="9"/>
        </w:numPr>
        <w:spacing w:after="0" w:line="240" w:lineRule="auto"/>
        <w:jc w:val="both"/>
        <w:rPr>
          <w:rFonts w:ascii="Verdana" w:hAnsi="Verdana" w:cs="Arial"/>
          <w:sz w:val="20"/>
          <w:szCs w:val="20"/>
          <w:lang w:val="fr-FR"/>
        </w:rPr>
      </w:pPr>
      <w:r w:rsidRPr="00C2473F">
        <w:rPr>
          <w:rFonts w:ascii="Verdana" w:hAnsi="Verdana" w:cs="Arial"/>
          <w:sz w:val="20"/>
          <w:szCs w:val="20"/>
          <w:lang w:val="fr-FR"/>
        </w:rPr>
        <w:t>Être aménagés sur une surface plane et non meuble (pas de graviers, pas de pavés anciens, ...);</w:t>
      </w:r>
    </w:p>
    <w:p w14:paraId="033BA087" w14:textId="77777777" w:rsidR="001862B0" w:rsidRPr="00C2473F" w:rsidRDefault="001862B0" w:rsidP="008D656F">
      <w:pPr>
        <w:numPr>
          <w:ilvl w:val="0"/>
          <w:numId w:val="9"/>
        </w:numPr>
        <w:spacing w:after="0" w:line="240" w:lineRule="auto"/>
        <w:jc w:val="both"/>
        <w:rPr>
          <w:rFonts w:ascii="Verdana" w:hAnsi="Verdana" w:cs="Arial"/>
          <w:sz w:val="20"/>
          <w:szCs w:val="20"/>
          <w:lang w:val="fr-FR"/>
        </w:rPr>
      </w:pPr>
      <w:r w:rsidRPr="00C2473F">
        <w:rPr>
          <w:rFonts w:ascii="Verdana" w:hAnsi="Verdana" w:cs="Arial"/>
          <w:sz w:val="20"/>
          <w:szCs w:val="20"/>
          <w:lang w:val="fr-FR"/>
        </w:rPr>
        <w:t>Être aménagés sur un revêtement non glissant;</w:t>
      </w:r>
    </w:p>
    <w:p w14:paraId="218A071A" w14:textId="77777777" w:rsidR="001862B0" w:rsidRPr="00C2473F" w:rsidRDefault="001862B0" w:rsidP="008D656F">
      <w:pPr>
        <w:jc w:val="both"/>
        <w:rPr>
          <w:rFonts w:ascii="Verdana" w:hAnsi="Verdana"/>
          <w:sz w:val="20"/>
          <w:szCs w:val="20"/>
          <w:lang w:val="fr-FR"/>
        </w:rPr>
      </w:pPr>
    </w:p>
    <w:p w14:paraId="473F42CB" w14:textId="77777777" w:rsidR="00BE46DE" w:rsidRPr="00C2473F" w:rsidRDefault="00BE46DE" w:rsidP="008D656F">
      <w:pPr>
        <w:jc w:val="both"/>
        <w:rPr>
          <w:rFonts w:ascii="Verdana" w:hAnsi="Verdana"/>
          <w:sz w:val="20"/>
          <w:szCs w:val="20"/>
          <w:lang w:val="fr-FR"/>
        </w:rPr>
      </w:pPr>
      <w:r w:rsidRPr="00C2473F">
        <w:rPr>
          <w:rFonts w:ascii="Verdana" w:hAnsi="Verdana"/>
          <w:sz w:val="20"/>
          <w:szCs w:val="20"/>
          <w:lang w:val="fr-FR"/>
        </w:rPr>
        <w:t xml:space="preserve">Ces emplacements doivent être surveillés afin d'éviter le stationnement abusif. </w:t>
      </w:r>
    </w:p>
    <w:p w14:paraId="60F24820" w14:textId="10D1A425" w:rsidR="00BE46DE" w:rsidRPr="00C2473F" w:rsidRDefault="00BE46DE" w:rsidP="008D656F">
      <w:pPr>
        <w:jc w:val="both"/>
        <w:rPr>
          <w:rFonts w:ascii="Verdana" w:hAnsi="Verdana"/>
          <w:sz w:val="20"/>
          <w:szCs w:val="20"/>
          <w:lang w:val="fr-FR"/>
        </w:rPr>
      </w:pPr>
      <w:r w:rsidRPr="00C2473F">
        <w:rPr>
          <w:rFonts w:ascii="Verdana" w:hAnsi="Verdana"/>
          <w:sz w:val="20"/>
          <w:szCs w:val="20"/>
          <w:lang w:val="fr-FR"/>
        </w:rPr>
        <w:t xml:space="preserve">L'emplacement doit </w:t>
      </w:r>
      <w:r w:rsidR="00492AB3" w:rsidRPr="00C2473F">
        <w:rPr>
          <w:rFonts w:ascii="Verdana" w:hAnsi="Verdana"/>
          <w:sz w:val="20"/>
          <w:szCs w:val="20"/>
          <w:lang w:val="fr-FR"/>
        </w:rPr>
        <w:t xml:space="preserve">idéalement </w:t>
      </w:r>
      <w:r w:rsidRPr="00C2473F">
        <w:rPr>
          <w:rFonts w:ascii="Verdana" w:hAnsi="Verdana"/>
          <w:sz w:val="20"/>
          <w:szCs w:val="20"/>
          <w:lang w:val="fr-FR"/>
        </w:rPr>
        <w:t>être à la même hauteur que</w:t>
      </w:r>
      <w:r w:rsidR="002D1840" w:rsidRPr="00C2473F">
        <w:rPr>
          <w:rFonts w:ascii="Verdana" w:hAnsi="Verdana"/>
          <w:sz w:val="20"/>
          <w:szCs w:val="20"/>
          <w:lang w:val="fr-FR"/>
        </w:rPr>
        <w:t xml:space="preserve"> </w:t>
      </w:r>
      <w:r w:rsidRPr="00C2473F">
        <w:rPr>
          <w:rFonts w:ascii="Verdana" w:hAnsi="Verdana"/>
          <w:sz w:val="20"/>
          <w:szCs w:val="20"/>
          <w:u w:val="single"/>
          <w:lang w:val="fr-FR"/>
        </w:rPr>
        <w:t>le trottoir</w:t>
      </w:r>
      <w:r w:rsidRPr="00C2473F">
        <w:rPr>
          <w:rFonts w:ascii="Verdana" w:hAnsi="Verdana"/>
          <w:sz w:val="20"/>
          <w:szCs w:val="20"/>
          <w:lang w:val="fr-FR"/>
        </w:rPr>
        <w:t xml:space="preserve">, afin que les personnes ayant un problème de mobilité ne doivent pas franchir de différences de niveau. </w:t>
      </w:r>
      <w:r w:rsidR="00492AB3" w:rsidRPr="00C2473F">
        <w:rPr>
          <w:rFonts w:ascii="Verdana" w:hAnsi="Verdana"/>
          <w:sz w:val="20"/>
          <w:szCs w:val="20"/>
          <w:lang w:val="fr-FR"/>
        </w:rPr>
        <w:t xml:space="preserve">Si ce n’est pas possible, </w:t>
      </w:r>
      <w:r w:rsidR="00D35A01" w:rsidRPr="00C2473F">
        <w:rPr>
          <w:rFonts w:ascii="Verdana" w:hAnsi="Verdana"/>
          <w:sz w:val="20"/>
          <w:szCs w:val="20"/>
          <w:lang w:val="fr-FR"/>
        </w:rPr>
        <w:t xml:space="preserve">il convient de prévoir des remontées sur le trottoir en pente douce. </w:t>
      </w:r>
    </w:p>
    <w:p w14:paraId="49C5E06C" w14:textId="67388163" w:rsidR="00BE46DE" w:rsidRPr="00C2473F" w:rsidRDefault="006177E3" w:rsidP="008D656F">
      <w:pPr>
        <w:jc w:val="both"/>
        <w:rPr>
          <w:rFonts w:ascii="Verdana" w:hAnsi="Verdana"/>
          <w:sz w:val="20"/>
          <w:szCs w:val="20"/>
          <w:lang w:val="fr-FR"/>
        </w:rPr>
      </w:pPr>
      <w:r w:rsidRPr="00C2473F">
        <w:rPr>
          <w:rFonts w:ascii="Verdana" w:hAnsi="Verdana"/>
          <w:sz w:val="20"/>
          <w:szCs w:val="20"/>
          <w:lang w:val="fr-FR"/>
        </w:rPr>
        <w:t xml:space="preserve">Le </w:t>
      </w:r>
      <w:r w:rsidRPr="00C2473F">
        <w:rPr>
          <w:rFonts w:ascii="Verdana" w:hAnsi="Verdana"/>
          <w:sz w:val="20"/>
          <w:szCs w:val="20"/>
          <w:u w:val="single"/>
          <w:lang w:val="fr-FR"/>
        </w:rPr>
        <w:t>cheminement</w:t>
      </w:r>
      <w:r w:rsidRPr="00C2473F">
        <w:rPr>
          <w:rFonts w:ascii="Verdana" w:hAnsi="Verdana"/>
          <w:sz w:val="20"/>
          <w:szCs w:val="20"/>
          <w:lang w:val="fr-FR"/>
        </w:rPr>
        <w:t xml:space="preserve"> entre l'emplacement de parking et le bureau de vote doit être facilement praticable.  La surface du cheminement doit être stable, sans obstacles (pour les roues). Si des obstacles au sol ou en saillie sont présents, ils doivent être contrastés à l’aide de bandes </w:t>
      </w:r>
      <w:r w:rsidR="0036466B">
        <w:rPr>
          <w:rFonts w:ascii="Verdana" w:hAnsi="Verdana"/>
          <w:sz w:val="20"/>
          <w:szCs w:val="20"/>
          <w:lang w:val="fr-FR"/>
        </w:rPr>
        <w:t xml:space="preserve">à bulles </w:t>
      </w:r>
      <w:r w:rsidRPr="00C2473F">
        <w:rPr>
          <w:rFonts w:ascii="Verdana" w:hAnsi="Verdana"/>
          <w:sz w:val="20"/>
          <w:szCs w:val="20"/>
          <w:lang w:val="fr-FR"/>
        </w:rPr>
        <w:t xml:space="preserve">colorées de façon à éviter tout risque de choc. </w:t>
      </w:r>
    </w:p>
    <w:p w14:paraId="473F5F2F" w14:textId="77777777" w:rsidR="00BE46DE" w:rsidRPr="00C2473F" w:rsidRDefault="00BE46DE" w:rsidP="008D656F">
      <w:pPr>
        <w:jc w:val="both"/>
        <w:rPr>
          <w:rFonts w:ascii="Verdana" w:hAnsi="Verdana"/>
          <w:sz w:val="20"/>
          <w:szCs w:val="20"/>
          <w:lang w:val="fr-FR"/>
        </w:rPr>
      </w:pPr>
      <w:r w:rsidRPr="00C2473F">
        <w:rPr>
          <w:rFonts w:ascii="Verdana" w:hAnsi="Verdana"/>
          <w:sz w:val="20"/>
          <w:szCs w:val="20"/>
          <w:lang w:val="fr-FR"/>
        </w:rPr>
        <w:t>Le cheminement doit prévoir une zone de circulation minimale de 150 cm.</w:t>
      </w:r>
    </w:p>
    <w:p w14:paraId="653360A5" w14:textId="77777777" w:rsidR="00A6527C" w:rsidRPr="00C2473F" w:rsidRDefault="00BE46DE" w:rsidP="008D656F">
      <w:pPr>
        <w:jc w:val="both"/>
        <w:rPr>
          <w:rFonts w:ascii="Verdana" w:hAnsi="Verdana"/>
          <w:sz w:val="20"/>
          <w:szCs w:val="20"/>
          <w:lang w:val="fr-FR"/>
        </w:rPr>
      </w:pPr>
      <w:r w:rsidRPr="00C2473F">
        <w:rPr>
          <w:rFonts w:ascii="Verdana" w:hAnsi="Verdana"/>
          <w:sz w:val="20"/>
          <w:szCs w:val="20"/>
          <w:lang w:val="fr-FR"/>
        </w:rPr>
        <w:t xml:space="preserve">Aucune marche ne peut </w:t>
      </w:r>
      <w:r w:rsidRPr="00C2473F">
        <w:rPr>
          <w:rFonts w:ascii="Verdana" w:hAnsi="Verdana"/>
          <w:sz w:val="20"/>
          <w:szCs w:val="20"/>
          <w:u w:val="single"/>
          <w:lang w:val="fr-FR"/>
        </w:rPr>
        <w:t xml:space="preserve"> </w:t>
      </w:r>
      <w:r w:rsidRPr="00C2473F">
        <w:rPr>
          <w:rFonts w:ascii="Verdana" w:hAnsi="Verdana"/>
          <w:sz w:val="20"/>
          <w:szCs w:val="20"/>
          <w:lang w:val="fr-FR"/>
        </w:rPr>
        <w:t>être présente sur le parcours. S'il en existe, il convient d'</w:t>
      </w:r>
      <w:r w:rsidRPr="00C2473F">
        <w:rPr>
          <w:rFonts w:ascii="Verdana" w:hAnsi="Verdana"/>
          <w:sz w:val="20"/>
          <w:szCs w:val="20"/>
          <w:u w:val="single"/>
          <w:lang w:val="fr-FR"/>
        </w:rPr>
        <w:t>aménager un</w:t>
      </w:r>
      <w:r w:rsidRPr="00C2473F">
        <w:rPr>
          <w:rFonts w:ascii="Verdana" w:hAnsi="Verdana"/>
          <w:sz w:val="20"/>
          <w:szCs w:val="20"/>
          <w:lang w:val="fr-FR"/>
        </w:rPr>
        <w:t xml:space="preserve"> plan incliné:</w:t>
      </w:r>
    </w:p>
    <w:p w14:paraId="7F0F7A39" w14:textId="77777777" w:rsidR="00286610" w:rsidRPr="00C2473F" w:rsidRDefault="00286610" w:rsidP="008D656F">
      <w:pPr>
        <w:pStyle w:val="Lijstalinea"/>
        <w:numPr>
          <w:ilvl w:val="0"/>
          <w:numId w:val="5"/>
        </w:numPr>
        <w:jc w:val="both"/>
        <w:rPr>
          <w:rFonts w:ascii="Verdana" w:hAnsi="Verdana"/>
          <w:sz w:val="20"/>
          <w:szCs w:val="20"/>
          <w:lang w:val="fr-FR"/>
        </w:rPr>
      </w:pPr>
      <w:r w:rsidRPr="00C2473F">
        <w:rPr>
          <w:rFonts w:ascii="Verdana" w:hAnsi="Verdana"/>
          <w:sz w:val="20"/>
          <w:szCs w:val="20"/>
          <w:lang w:val="fr-FR"/>
        </w:rPr>
        <w:t>non glissant et d'une largeur de 120 cm</w:t>
      </w:r>
    </w:p>
    <w:p w14:paraId="0FD0C636" w14:textId="49764FBE" w:rsidR="006177E3" w:rsidRPr="00C2473F" w:rsidRDefault="00A6527C" w:rsidP="008D656F">
      <w:pPr>
        <w:pStyle w:val="Lijstalinea"/>
        <w:numPr>
          <w:ilvl w:val="0"/>
          <w:numId w:val="5"/>
        </w:numPr>
        <w:jc w:val="both"/>
        <w:rPr>
          <w:rFonts w:ascii="Verdana" w:hAnsi="Verdana"/>
          <w:sz w:val="20"/>
          <w:szCs w:val="20"/>
          <w:lang w:val="fr-FR"/>
        </w:rPr>
      </w:pPr>
      <w:r w:rsidRPr="00C2473F">
        <w:rPr>
          <w:rFonts w:ascii="Verdana" w:hAnsi="Verdana"/>
          <w:sz w:val="20"/>
          <w:szCs w:val="20"/>
          <w:lang w:val="fr-FR"/>
        </w:rPr>
        <w:t>sécurisé par des bords relevés</w:t>
      </w:r>
      <w:r w:rsidR="005A68F6">
        <w:rPr>
          <w:rFonts w:ascii="Verdana" w:hAnsi="Verdana"/>
          <w:sz w:val="20"/>
          <w:szCs w:val="20"/>
          <w:lang w:val="fr-FR"/>
        </w:rPr>
        <w:t xml:space="preserve"> (minimum 5 cm)</w:t>
      </w:r>
      <w:r w:rsidRPr="00C2473F">
        <w:rPr>
          <w:rFonts w:ascii="Verdana" w:hAnsi="Verdana"/>
          <w:sz w:val="20"/>
          <w:szCs w:val="20"/>
          <w:lang w:val="fr-FR"/>
        </w:rPr>
        <w:t>;</w:t>
      </w:r>
    </w:p>
    <w:p w14:paraId="5750AF80" w14:textId="77777777" w:rsidR="00A6527C" w:rsidRPr="00C2473F" w:rsidRDefault="00A6527C" w:rsidP="008D656F">
      <w:pPr>
        <w:pStyle w:val="Lijstalinea"/>
        <w:numPr>
          <w:ilvl w:val="0"/>
          <w:numId w:val="5"/>
        </w:numPr>
        <w:jc w:val="both"/>
        <w:rPr>
          <w:rFonts w:ascii="Verdana" w:hAnsi="Verdana"/>
          <w:sz w:val="20"/>
          <w:szCs w:val="20"/>
          <w:lang w:val="fr-FR"/>
        </w:rPr>
      </w:pPr>
      <w:r w:rsidRPr="00C2473F">
        <w:rPr>
          <w:rFonts w:ascii="Verdana" w:hAnsi="Verdana"/>
          <w:sz w:val="20"/>
          <w:szCs w:val="20"/>
          <w:lang w:val="fr-FR"/>
        </w:rPr>
        <w:t>avec une main-courante double de chaque côté;</w:t>
      </w:r>
    </w:p>
    <w:p w14:paraId="4D69AFF2" w14:textId="77777777" w:rsidR="00A6527C" w:rsidRPr="00C2473F" w:rsidRDefault="00A6527C" w:rsidP="008D656F">
      <w:pPr>
        <w:pStyle w:val="Lijstalinea"/>
        <w:numPr>
          <w:ilvl w:val="0"/>
          <w:numId w:val="5"/>
        </w:numPr>
        <w:jc w:val="both"/>
        <w:rPr>
          <w:rFonts w:ascii="Verdana" w:hAnsi="Verdana"/>
          <w:sz w:val="20"/>
          <w:szCs w:val="20"/>
          <w:lang w:val="fr-FR"/>
        </w:rPr>
      </w:pPr>
      <w:r w:rsidRPr="00C2473F">
        <w:rPr>
          <w:rFonts w:ascii="Verdana" w:hAnsi="Verdana"/>
          <w:sz w:val="20"/>
          <w:szCs w:val="20"/>
          <w:lang w:val="fr-FR"/>
        </w:rPr>
        <w:t>avec une bordure d'au moins 0,05 m de haut le long des bords latéraux:</w:t>
      </w:r>
    </w:p>
    <w:p w14:paraId="6A8FA6B6" w14:textId="77777777" w:rsidR="00286610" w:rsidRPr="00C2473F" w:rsidRDefault="00A6527C" w:rsidP="008D656F">
      <w:pPr>
        <w:pStyle w:val="Lijstalinea"/>
        <w:numPr>
          <w:ilvl w:val="0"/>
          <w:numId w:val="5"/>
        </w:numPr>
        <w:spacing w:after="0" w:line="240" w:lineRule="auto"/>
        <w:jc w:val="both"/>
        <w:rPr>
          <w:rFonts w:ascii="Verdana" w:hAnsi="Verdana" w:cs="Arial"/>
          <w:sz w:val="20"/>
          <w:szCs w:val="20"/>
          <w:lang w:val="fr-FR"/>
        </w:rPr>
      </w:pPr>
      <w:r w:rsidRPr="00C2473F">
        <w:rPr>
          <w:rFonts w:ascii="Verdana" w:hAnsi="Verdana"/>
          <w:sz w:val="20"/>
          <w:szCs w:val="20"/>
          <w:lang w:val="fr-FR"/>
        </w:rPr>
        <w:t>avec un pourcentage d'inclinaison correct - En principe, la pente ne peut jamais être supérieure à 5%. Un pourcentage supérieur ne sera admis que s’il est impossible de faire autrement, à cause du manque de recul.</w:t>
      </w:r>
    </w:p>
    <w:p w14:paraId="23FB7F1E" w14:textId="77777777" w:rsidR="00286610" w:rsidRPr="00C2473F" w:rsidRDefault="00286610" w:rsidP="008D656F">
      <w:pPr>
        <w:spacing w:after="0" w:line="240" w:lineRule="auto"/>
        <w:jc w:val="both"/>
        <w:rPr>
          <w:rFonts w:ascii="Verdana" w:hAnsi="Verdana"/>
          <w:sz w:val="20"/>
          <w:szCs w:val="20"/>
          <w:lang w:val="fr-FR"/>
        </w:rPr>
      </w:pPr>
    </w:p>
    <w:p w14:paraId="02486410" w14:textId="77777777" w:rsidR="00286610" w:rsidRPr="00C2473F" w:rsidRDefault="00286610" w:rsidP="008D656F">
      <w:pPr>
        <w:spacing w:after="0" w:line="240" w:lineRule="auto"/>
        <w:jc w:val="both"/>
        <w:rPr>
          <w:rFonts w:ascii="Verdana" w:hAnsi="Verdana"/>
          <w:sz w:val="20"/>
          <w:szCs w:val="20"/>
          <w:lang w:val="fr-FR"/>
        </w:rPr>
      </w:pPr>
    </w:p>
    <w:p w14:paraId="28760737" w14:textId="40067449" w:rsidR="00C2473F" w:rsidRPr="0036466B" w:rsidRDefault="00BE46DE" w:rsidP="002C02C3">
      <w:pPr>
        <w:spacing w:after="0" w:line="240" w:lineRule="auto"/>
        <w:jc w:val="both"/>
        <w:rPr>
          <w:rFonts w:ascii="Verdana" w:hAnsi="Verdana"/>
          <w:sz w:val="20"/>
          <w:szCs w:val="20"/>
          <w:lang w:val="fr-FR"/>
        </w:rPr>
      </w:pPr>
      <w:r w:rsidRPr="00C2473F">
        <w:rPr>
          <w:rFonts w:ascii="Verdana" w:hAnsi="Verdana"/>
          <w:sz w:val="20"/>
          <w:szCs w:val="20"/>
          <w:lang w:val="fr-FR"/>
        </w:rPr>
        <w:t>L'</w:t>
      </w:r>
      <w:r w:rsidRPr="00C2473F">
        <w:rPr>
          <w:rFonts w:ascii="Verdana" w:hAnsi="Verdana"/>
          <w:sz w:val="20"/>
          <w:szCs w:val="20"/>
          <w:u w:val="single"/>
          <w:lang w:val="fr-FR"/>
        </w:rPr>
        <w:t>escalier</w:t>
      </w:r>
      <w:r w:rsidRPr="00C2473F">
        <w:rPr>
          <w:rFonts w:ascii="Verdana" w:hAnsi="Verdana"/>
          <w:sz w:val="20"/>
          <w:szCs w:val="20"/>
          <w:lang w:val="fr-FR"/>
        </w:rPr>
        <w:t xml:space="preserve"> doit en outre être sécurisé: les marches doivent être antidérapantes et également pourvues d'une double main-courante de chaque côté.</w:t>
      </w:r>
      <w:r w:rsidR="00C2473F">
        <w:rPr>
          <w:rFonts w:ascii="Verdana" w:hAnsi="Verdana"/>
          <w:sz w:val="20"/>
          <w:szCs w:val="20"/>
          <w:lang w:val="fr-FR"/>
        </w:rPr>
        <w:t xml:space="preserve"> </w:t>
      </w:r>
      <w:r w:rsidR="002C02C3" w:rsidRPr="002C02C3">
        <w:rPr>
          <w:rFonts w:ascii="Verdana" w:hAnsi="Verdana"/>
          <w:sz w:val="20"/>
          <w:szCs w:val="20"/>
          <w:lang w:val="fr-FR"/>
        </w:rPr>
        <w:t>La première et la dernière marche de l'escalier doivent être</w:t>
      </w:r>
      <w:r w:rsidR="002C02C3">
        <w:rPr>
          <w:rFonts w:ascii="Verdana" w:hAnsi="Verdana"/>
          <w:sz w:val="20"/>
          <w:szCs w:val="20"/>
          <w:lang w:val="fr-FR"/>
        </w:rPr>
        <w:t xml:space="preserve"> marquées de façon contrastée. </w:t>
      </w:r>
      <w:r w:rsidR="002C02C3" w:rsidRPr="002C02C3">
        <w:rPr>
          <w:rFonts w:ascii="Verdana" w:hAnsi="Verdana"/>
          <w:sz w:val="20"/>
          <w:szCs w:val="20"/>
          <w:lang w:val="fr-FR"/>
        </w:rPr>
        <w:t>Une bande d'avertissement (bande à bulles) doit être placée en haut et en bas de l'escalier.</w:t>
      </w:r>
    </w:p>
    <w:p w14:paraId="3588AB25" w14:textId="77777777" w:rsidR="00BE46DE" w:rsidRPr="006B0F05" w:rsidRDefault="00BE46DE">
      <w:pPr>
        <w:rPr>
          <w:rFonts w:ascii="Verdana" w:hAnsi="Verdana"/>
          <w:u w:val="single"/>
        </w:rPr>
      </w:pPr>
      <w:r w:rsidRPr="00D40A19">
        <w:rPr>
          <w:rFonts w:ascii="Verdana" w:hAnsi="Verdana"/>
          <w:noProof/>
          <w:u w:val="single"/>
          <w:lang w:val="nl-BE" w:eastAsia="nl-BE"/>
        </w:rPr>
        <w:lastRenderedPageBreak/>
        <w:drawing>
          <wp:inline distT="0" distB="0" distL="0" distR="0" wp14:anchorId="55BDEF37" wp14:editId="76067555">
            <wp:extent cx="6225540" cy="3495675"/>
            <wp:effectExtent l="152400" t="171450" r="346710" b="371475"/>
            <wp:docPr id="7" name="Afbeelding 7" descr="schéma bureau de vote adapté" title="schéma bureau de vote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540" cy="3495675"/>
                    </a:xfrm>
                    <a:prstGeom prst="rect">
                      <a:avLst/>
                    </a:prstGeom>
                    <a:ln>
                      <a:noFill/>
                    </a:ln>
                    <a:effectLst>
                      <a:outerShdw blurRad="292100" dist="139700" dir="2700000" algn="tl" rotWithShape="0">
                        <a:srgbClr val="333333">
                          <a:alpha val="65000"/>
                        </a:srgbClr>
                      </a:outerShdw>
                    </a:effectLst>
                  </pic:spPr>
                </pic:pic>
              </a:graphicData>
            </a:graphic>
          </wp:inline>
        </w:drawing>
      </w:r>
      <w:r w:rsidRPr="006B0F05">
        <w:rPr>
          <w:rFonts w:ascii="Verdana" w:hAnsi="Verdana"/>
          <w:u w:val="single"/>
        </w:rPr>
        <w:br w:type="page"/>
      </w:r>
    </w:p>
    <w:p w14:paraId="571A797D" w14:textId="77777777" w:rsidR="00B72CAF" w:rsidRPr="005B1348" w:rsidRDefault="00B72CAF" w:rsidP="00B72CAF">
      <w:pPr>
        <w:pStyle w:val="Kop1"/>
        <w:rPr>
          <w:rFonts w:ascii="Verdana" w:hAnsi="Verdana"/>
          <w:lang w:val="fr-BE"/>
        </w:rPr>
      </w:pPr>
      <w:bookmarkStart w:id="1" w:name="_Toc163479195"/>
      <w:r w:rsidRPr="005B1348">
        <w:rPr>
          <w:rFonts w:ascii="Verdana" w:hAnsi="Verdana"/>
          <w:lang w:val="fr-BE"/>
        </w:rPr>
        <w:lastRenderedPageBreak/>
        <w:t>Accès au bureau de vote</w:t>
      </w:r>
      <w:bookmarkEnd w:id="1"/>
    </w:p>
    <w:p w14:paraId="2DB3A274" w14:textId="77777777" w:rsidR="00B72CAF" w:rsidRPr="00C2473F" w:rsidRDefault="00B72CAF" w:rsidP="008D656F">
      <w:pPr>
        <w:jc w:val="both"/>
        <w:rPr>
          <w:rFonts w:ascii="Verdana" w:hAnsi="Verdana"/>
          <w:sz w:val="20"/>
          <w:szCs w:val="20"/>
          <w:lang w:val="fr-FR"/>
        </w:rPr>
      </w:pPr>
    </w:p>
    <w:p w14:paraId="2AB77F5B" w14:textId="77777777" w:rsidR="007A58ED" w:rsidRPr="00C2473F" w:rsidRDefault="00D35A01" w:rsidP="008D656F">
      <w:pPr>
        <w:jc w:val="both"/>
        <w:rPr>
          <w:rFonts w:ascii="Verdana" w:hAnsi="Verdana"/>
          <w:sz w:val="20"/>
          <w:szCs w:val="20"/>
          <w:lang w:val="fr-FR"/>
        </w:rPr>
      </w:pPr>
      <w:r w:rsidRPr="00491A44">
        <w:rPr>
          <w:rFonts w:ascii="Verdana" w:hAnsi="Verdana"/>
          <w:sz w:val="20"/>
          <w:szCs w:val="20"/>
          <w:lang w:val="fr-FR"/>
        </w:rPr>
        <w:t xml:space="preserve">Prévoyez </w:t>
      </w:r>
      <w:r w:rsidR="007A58ED" w:rsidRPr="00491A44">
        <w:rPr>
          <w:rFonts w:ascii="Verdana" w:hAnsi="Verdana"/>
          <w:sz w:val="20"/>
          <w:szCs w:val="20"/>
          <w:lang w:val="fr-FR"/>
        </w:rPr>
        <w:t xml:space="preserve">idéalement </w:t>
      </w:r>
      <w:r w:rsidRPr="00491A44">
        <w:rPr>
          <w:rFonts w:ascii="Verdana" w:hAnsi="Verdana"/>
          <w:sz w:val="20"/>
          <w:szCs w:val="20"/>
          <w:lang w:val="fr-FR"/>
        </w:rPr>
        <w:t xml:space="preserve">la présence de stewards </w:t>
      </w:r>
      <w:r w:rsidR="007A58ED" w:rsidRPr="00491A44">
        <w:rPr>
          <w:rFonts w:ascii="Verdana" w:hAnsi="Verdana"/>
          <w:sz w:val="20"/>
          <w:szCs w:val="20"/>
          <w:lang w:val="fr-FR"/>
        </w:rPr>
        <w:t xml:space="preserve">à l'entrée du site électoral </w:t>
      </w:r>
      <w:r w:rsidRPr="00491A44">
        <w:rPr>
          <w:rFonts w:ascii="Verdana" w:hAnsi="Verdana"/>
          <w:sz w:val="20"/>
          <w:szCs w:val="20"/>
          <w:lang w:val="fr-FR"/>
        </w:rPr>
        <w:t xml:space="preserve">pour orienter les </w:t>
      </w:r>
      <w:r w:rsidR="007A58ED" w:rsidRPr="005B1348">
        <w:rPr>
          <w:rFonts w:ascii="Verdana" w:hAnsi="Verdana"/>
          <w:sz w:val="20"/>
          <w:szCs w:val="20"/>
          <w:lang w:val="fr-FR"/>
        </w:rPr>
        <w:t xml:space="preserve">électeurs. Demandez-leur d’être particulièrement vigilant aux personnes en situation de handicap.  </w:t>
      </w:r>
    </w:p>
    <w:p w14:paraId="5F6C0126" w14:textId="078F9799" w:rsidR="006177E3" w:rsidRPr="00C2473F" w:rsidRDefault="006177E3" w:rsidP="008D656F">
      <w:pPr>
        <w:jc w:val="both"/>
        <w:rPr>
          <w:rFonts w:ascii="Verdana" w:hAnsi="Verdana"/>
          <w:sz w:val="20"/>
          <w:szCs w:val="20"/>
          <w:lang w:val="fr-FR"/>
        </w:rPr>
      </w:pPr>
      <w:r w:rsidRPr="00C2473F">
        <w:rPr>
          <w:rFonts w:ascii="Verdana" w:hAnsi="Verdana"/>
          <w:sz w:val="20"/>
          <w:szCs w:val="20"/>
          <w:lang w:val="fr-FR"/>
        </w:rPr>
        <w:t xml:space="preserve">Une fois au bureau de vote, le local doit être accessible. </w:t>
      </w:r>
    </w:p>
    <w:p w14:paraId="4D74F3CF" w14:textId="77777777" w:rsidR="00307E98" w:rsidRPr="00C2473F" w:rsidRDefault="006177E3" w:rsidP="008D656F">
      <w:pPr>
        <w:spacing w:after="0" w:line="240" w:lineRule="auto"/>
        <w:jc w:val="both"/>
        <w:rPr>
          <w:rFonts w:ascii="Verdana" w:hAnsi="Verdana"/>
          <w:sz w:val="20"/>
          <w:szCs w:val="20"/>
          <w:lang w:val="fr-FR"/>
        </w:rPr>
      </w:pPr>
      <w:r w:rsidRPr="00C2473F">
        <w:rPr>
          <w:rFonts w:ascii="Verdana" w:hAnsi="Verdana"/>
          <w:sz w:val="20"/>
          <w:szCs w:val="20"/>
          <w:lang w:val="fr-FR"/>
        </w:rPr>
        <w:t xml:space="preserve">La </w:t>
      </w:r>
      <w:r w:rsidRPr="00C2473F">
        <w:rPr>
          <w:rFonts w:ascii="Verdana" w:hAnsi="Verdana"/>
          <w:sz w:val="20"/>
          <w:szCs w:val="20"/>
          <w:u w:val="single"/>
          <w:lang w:val="fr-FR"/>
        </w:rPr>
        <w:t>porte</w:t>
      </w:r>
      <w:r w:rsidRPr="00C2473F">
        <w:rPr>
          <w:rFonts w:ascii="Verdana" w:hAnsi="Verdana"/>
          <w:sz w:val="20"/>
          <w:szCs w:val="20"/>
          <w:lang w:val="fr-FR"/>
        </w:rPr>
        <w:t xml:space="preserve"> d'accès ne peut pas être trop étroite.</w:t>
      </w:r>
    </w:p>
    <w:p w14:paraId="1ABA2059" w14:textId="77777777" w:rsidR="00307E98" w:rsidRPr="00C2473F" w:rsidRDefault="00307E98" w:rsidP="008D656F">
      <w:pPr>
        <w:spacing w:after="0" w:line="240" w:lineRule="auto"/>
        <w:jc w:val="both"/>
        <w:rPr>
          <w:rFonts w:ascii="Verdana" w:hAnsi="Verdana"/>
          <w:sz w:val="20"/>
          <w:szCs w:val="20"/>
          <w:lang w:val="fr-FR"/>
        </w:rPr>
      </w:pPr>
    </w:p>
    <w:p w14:paraId="7177A921" w14:textId="77777777" w:rsidR="00307E98" w:rsidRPr="00C2473F" w:rsidRDefault="006177E3" w:rsidP="008D656F">
      <w:pPr>
        <w:spacing w:after="0" w:line="240" w:lineRule="auto"/>
        <w:jc w:val="both"/>
        <w:rPr>
          <w:rFonts w:ascii="Verdana" w:hAnsi="Verdana"/>
          <w:sz w:val="20"/>
          <w:szCs w:val="20"/>
          <w:lang w:val="fr-FR"/>
        </w:rPr>
      </w:pPr>
      <w:r w:rsidRPr="00C2473F">
        <w:rPr>
          <w:rFonts w:ascii="Verdana" w:hAnsi="Verdana"/>
          <w:sz w:val="20"/>
          <w:szCs w:val="20"/>
          <w:lang w:val="fr-FR"/>
        </w:rPr>
        <w:t xml:space="preserve">La porte doit permettre un libre passage de 85 cm de large.  </w:t>
      </w:r>
    </w:p>
    <w:p w14:paraId="16A05D0A" w14:textId="77777777" w:rsidR="00DF56A8" w:rsidRPr="00C2473F" w:rsidRDefault="00B0703D" w:rsidP="008D656F">
      <w:pPr>
        <w:spacing w:after="0" w:line="240" w:lineRule="auto"/>
        <w:jc w:val="both"/>
        <w:rPr>
          <w:rFonts w:ascii="Verdana" w:hAnsi="Verdana" w:cs="Palatino-Roman"/>
          <w:sz w:val="20"/>
          <w:szCs w:val="20"/>
          <w:lang w:val="fr-FR" w:eastAsia="fr-BE"/>
        </w:rPr>
      </w:pPr>
      <w:r w:rsidRPr="00C2473F">
        <w:rPr>
          <w:rFonts w:ascii="Verdana" w:hAnsi="Verdana"/>
          <w:sz w:val="20"/>
          <w:szCs w:val="20"/>
          <w:lang w:val="fr-FR"/>
        </w:rPr>
        <w:t>Elle n'est précédée d'aucun seuil et une aire de rotation de 1,50 m (devant et derrière) doit être prévue hors débattement de porte.</w:t>
      </w:r>
    </w:p>
    <w:p w14:paraId="211DFA76" w14:textId="77777777" w:rsidR="00307E98" w:rsidRPr="00C2473F" w:rsidRDefault="00307E98" w:rsidP="008D656F">
      <w:pPr>
        <w:jc w:val="both"/>
        <w:rPr>
          <w:rFonts w:ascii="Verdana" w:hAnsi="Verdana"/>
          <w:sz w:val="20"/>
          <w:szCs w:val="20"/>
          <w:lang w:val="fr-FR"/>
        </w:rPr>
      </w:pPr>
    </w:p>
    <w:p w14:paraId="161E52B1" w14:textId="302DD0F8" w:rsidR="000C1212" w:rsidRDefault="006177E3" w:rsidP="008D656F">
      <w:pPr>
        <w:jc w:val="both"/>
        <w:rPr>
          <w:rFonts w:ascii="Verdana" w:hAnsi="Verdana"/>
          <w:sz w:val="20"/>
          <w:szCs w:val="20"/>
          <w:lang w:val="fr-FR"/>
        </w:rPr>
      </w:pPr>
      <w:r w:rsidRPr="00C2473F">
        <w:rPr>
          <w:rFonts w:ascii="Verdana" w:hAnsi="Verdana"/>
          <w:sz w:val="20"/>
          <w:szCs w:val="20"/>
          <w:lang w:val="fr-FR"/>
        </w:rPr>
        <w:t xml:space="preserve">La porte d'accès ne peut pas être trop lourde. Tout le monde ne peut pas ouvrir une porte lourde ou des portes ayant une résistance élevée. Veillez à ce que de telles portes restent ouvertes le jour de l'élection. </w:t>
      </w:r>
    </w:p>
    <w:p w14:paraId="24571144" w14:textId="5042B5B9" w:rsidR="002142B2" w:rsidRDefault="002C02C3" w:rsidP="008D656F">
      <w:pPr>
        <w:jc w:val="both"/>
        <w:rPr>
          <w:rFonts w:ascii="Verdana" w:hAnsi="Verdana"/>
          <w:sz w:val="20"/>
          <w:szCs w:val="20"/>
          <w:lang w:val="fr-FR"/>
        </w:rPr>
      </w:pPr>
      <w:r w:rsidRPr="004E2464">
        <w:rPr>
          <w:rFonts w:ascii="Verdana" w:hAnsi="Verdana"/>
          <w:sz w:val="20"/>
          <w:szCs w:val="20"/>
        </w:rPr>
        <w:t>Les panneaux de porte en verre doivent présenter des marques de contraste à trois hauteurs (à hauteur des yeux (environ 150 cm), à hauteur des hanch</w:t>
      </w:r>
      <w:r w:rsidRPr="002C02C3">
        <w:rPr>
          <w:rFonts w:ascii="Verdana" w:hAnsi="Verdana"/>
          <w:sz w:val="20"/>
          <w:szCs w:val="20"/>
        </w:rPr>
        <w:t>es (environ 85 cm) et à 0-10 cm</w:t>
      </w:r>
      <w:r>
        <w:rPr>
          <w:rFonts w:ascii="Verdana" w:hAnsi="Verdana"/>
          <w:sz w:val="20"/>
          <w:szCs w:val="20"/>
        </w:rPr>
        <w:t>)</w:t>
      </w:r>
      <w:r w:rsidRPr="004E2464">
        <w:rPr>
          <w:rFonts w:ascii="Verdana" w:hAnsi="Verdana"/>
          <w:sz w:val="20"/>
          <w:szCs w:val="20"/>
        </w:rPr>
        <w:t xml:space="preserve">. </w:t>
      </w:r>
      <w:r w:rsidR="002142B2" w:rsidRPr="00C2473F">
        <w:rPr>
          <w:rFonts w:ascii="Verdana" w:hAnsi="Verdana"/>
          <w:sz w:val="20"/>
          <w:szCs w:val="20"/>
          <w:lang w:val="fr-FR"/>
        </w:rPr>
        <w:t xml:space="preserve">Les </w:t>
      </w:r>
      <w:r w:rsidR="002142B2" w:rsidRPr="00C2473F">
        <w:rPr>
          <w:rFonts w:ascii="Verdana" w:hAnsi="Verdana"/>
          <w:sz w:val="20"/>
          <w:szCs w:val="20"/>
          <w:u w:val="single"/>
          <w:lang w:val="fr-FR"/>
        </w:rPr>
        <w:t xml:space="preserve">couloirs </w:t>
      </w:r>
      <w:r w:rsidR="002142B2" w:rsidRPr="00C2473F">
        <w:rPr>
          <w:rFonts w:ascii="Verdana" w:hAnsi="Verdana"/>
          <w:sz w:val="20"/>
          <w:szCs w:val="20"/>
          <w:lang w:val="fr-FR"/>
        </w:rPr>
        <w:t>à l’intérieur du bâtiment doivent être dégagés de tout obstacle afin de permettre une ci</w:t>
      </w:r>
      <w:r w:rsidR="002142B2" w:rsidRPr="00491A44">
        <w:rPr>
          <w:rFonts w:ascii="Verdana" w:hAnsi="Verdana"/>
          <w:sz w:val="20"/>
          <w:szCs w:val="20"/>
          <w:lang w:val="fr-FR"/>
        </w:rPr>
        <w:t>rculation aisée pour tous. La largeur des couloirs est de 120 cm minimum.</w:t>
      </w:r>
    </w:p>
    <w:p w14:paraId="59489AB9" w14:textId="4CCD4B79" w:rsidR="001D2B8C" w:rsidRPr="004E2464" w:rsidRDefault="001D2B8C" w:rsidP="001D2B8C">
      <w:pPr>
        <w:pStyle w:val="Tekstopmerking"/>
        <w:rPr>
          <w:rFonts w:ascii="Verdana" w:hAnsi="Verdana"/>
          <w:lang w:val="fr-FR"/>
        </w:rPr>
      </w:pPr>
      <w:r w:rsidRPr="004E2464">
        <w:rPr>
          <w:rFonts w:ascii="Verdana" w:hAnsi="Verdana"/>
          <w:lang w:val="fr-FR"/>
        </w:rPr>
        <w:t xml:space="preserve">Dans le cas d'obstacle en sailli, non déplaçable. Prévoir de les sécuriser à la base pour les rendre </w:t>
      </w:r>
      <w:r w:rsidR="002C02C3" w:rsidRPr="002C02C3">
        <w:rPr>
          <w:rFonts w:ascii="Verdana" w:hAnsi="Verdana"/>
          <w:lang w:val="fr-FR"/>
        </w:rPr>
        <w:t>détectable</w:t>
      </w:r>
      <w:r w:rsidRPr="004E2464">
        <w:rPr>
          <w:rFonts w:ascii="Verdana" w:hAnsi="Verdana"/>
          <w:lang w:val="fr-FR"/>
        </w:rPr>
        <w:t xml:space="preserve"> à la canne (Ex : extincteur posé sur mur à la hauteur du visage) .</w:t>
      </w:r>
    </w:p>
    <w:p w14:paraId="3B3E23B0" w14:textId="77777777" w:rsidR="001862B0" w:rsidRPr="00491A44" w:rsidRDefault="001862B0" w:rsidP="008D656F">
      <w:pPr>
        <w:jc w:val="both"/>
        <w:rPr>
          <w:rFonts w:ascii="Verdana" w:hAnsi="Verdana"/>
          <w:sz w:val="20"/>
          <w:szCs w:val="20"/>
          <w:lang w:val="fr-FR"/>
        </w:rPr>
      </w:pPr>
      <w:r w:rsidRPr="00491A44">
        <w:rPr>
          <w:rFonts w:ascii="Verdana" w:hAnsi="Verdana"/>
          <w:sz w:val="20"/>
          <w:szCs w:val="20"/>
          <w:lang w:val="fr-FR"/>
        </w:rPr>
        <w:t>Il y a lieu de prévoir une aire de rotation de 150cm.</w:t>
      </w:r>
    </w:p>
    <w:p w14:paraId="59EBE370" w14:textId="77777777" w:rsidR="001862B0" w:rsidRPr="00C2473F" w:rsidRDefault="001862B0" w:rsidP="008D656F">
      <w:pPr>
        <w:spacing w:after="0" w:line="240" w:lineRule="auto"/>
        <w:jc w:val="both"/>
        <w:rPr>
          <w:rFonts w:ascii="Verdana" w:hAnsi="Verdana"/>
          <w:sz w:val="20"/>
          <w:szCs w:val="20"/>
          <w:lang w:val="fr-FR"/>
        </w:rPr>
      </w:pPr>
      <w:r w:rsidRPr="005B1348">
        <w:rPr>
          <w:rFonts w:ascii="Verdana" w:hAnsi="Verdana"/>
          <w:sz w:val="20"/>
          <w:szCs w:val="20"/>
          <w:lang w:val="fr-FR"/>
        </w:rPr>
        <w:t>Tout comme pour l'accès au bâtiment, aucune marche ou différence de hauteur n'est présente dans les couloirs</w:t>
      </w:r>
      <w:r w:rsidRPr="00C2473F">
        <w:rPr>
          <w:rStyle w:val="Voetnootmarkering"/>
          <w:rFonts w:ascii="Verdana" w:hAnsi="Verdana" w:cs="Arial"/>
          <w:sz w:val="20"/>
          <w:szCs w:val="20"/>
          <w:lang w:val="fr-FR"/>
        </w:rPr>
        <w:footnoteReference w:id="2"/>
      </w:r>
      <w:r w:rsidRPr="00C2473F">
        <w:rPr>
          <w:rFonts w:ascii="Verdana" w:hAnsi="Verdana" w:cs="Arial"/>
          <w:sz w:val="20"/>
          <w:szCs w:val="20"/>
          <w:lang w:val="fr-FR"/>
        </w:rPr>
        <w:t xml:space="preserve">. </w:t>
      </w:r>
    </w:p>
    <w:p w14:paraId="49812AFC" w14:textId="77777777" w:rsidR="001862B0" w:rsidRPr="00491A44" w:rsidRDefault="001862B0" w:rsidP="008D656F">
      <w:pPr>
        <w:spacing w:after="0" w:line="240" w:lineRule="auto"/>
        <w:ind w:left="720"/>
        <w:jc w:val="both"/>
        <w:rPr>
          <w:rFonts w:ascii="Verdana" w:hAnsi="Verdana"/>
          <w:sz w:val="20"/>
          <w:szCs w:val="20"/>
          <w:lang w:val="fr-FR"/>
        </w:rPr>
      </w:pPr>
    </w:p>
    <w:p w14:paraId="6DEB2359" w14:textId="2891D999" w:rsidR="009A41E4" w:rsidRPr="00C2473F" w:rsidRDefault="009A41E4" w:rsidP="009A41E4">
      <w:pPr>
        <w:jc w:val="both"/>
        <w:rPr>
          <w:rFonts w:ascii="Verdana" w:hAnsi="Verdana"/>
          <w:sz w:val="20"/>
          <w:szCs w:val="20"/>
          <w:lang w:val="fr-FR"/>
        </w:rPr>
      </w:pPr>
      <w:r w:rsidRPr="00491A44">
        <w:rPr>
          <w:rFonts w:ascii="Verdana" w:hAnsi="Verdana"/>
          <w:sz w:val="20"/>
          <w:szCs w:val="20"/>
          <w:lang w:val="fr-FR"/>
        </w:rPr>
        <w:t>Prévoyez des chaises</w:t>
      </w:r>
      <w:r w:rsidR="001D2B8C">
        <w:rPr>
          <w:rFonts w:ascii="Verdana" w:hAnsi="Verdana"/>
          <w:sz w:val="20"/>
          <w:szCs w:val="20"/>
          <w:lang w:val="fr-FR"/>
        </w:rPr>
        <w:t xml:space="preserve"> (</w:t>
      </w:r>
      <w:r w:rsidR="001D2B8C" w:rsidRPr="004E2464">
        <w:rPr>
          <w:rFonts w:ascii="Verdana" w:hAnsi="Verdana"/>
          <w:sz w:val="20"/>
          <w:szCs w:val="20"/>
          <w:lang w:val="fr-FR"/>
        </w:rPr>
        <w:t>idéalement prévoir des chaises avec et sans ac</w:t>
      </w:r>
      <w:r w:rsidR="002C02C3">
        <w:rPr>
          <w:rFonts w:ascii="Verdana" w:hAnsi="Verdana"/>
          <w:sz w:val="20"/>
          <w:szCs w:val="20"/>
          <w:lang w:val="fr-FR"/>
        </w:rPr>
        <w:t>c</w:t>
      </w:r>
      <w:r w:rsidR="001D2B8C" w:rsidRPr="004E2464">
        <w:rPr>
          <w:rFonts w:ascii="Verdana" w:hAnsi="Verdana"/>
          <w:sz w:val="20"/>
          <w:szCs w:val="20"/>
          <w:lang w:val="fr-FR"/>
        </w:rPr>
        <w:t>oudoirs)</w:t>
      </w:r>
      <w:r w:rsidRPr="00491A44">
        <w:rPr>
          <w:rFonts w:ascii="Verdana" w:hAnsi="Verdana"/>
          <w:sz w:val="20"/>
          <w:szCs w:val="20"/>
          <w:lang w:val="fr-FR"/>
        </w:rPr>
        <w:t xml:space="preserve"> en suffisance dans la salle d'attente et dans les environs du local de vote pour les personnes qui se fatiguent facilement ou ne peuvent pas rester longtemps debout. </w:t>
      </w:r>
      <w:r w:rsidRPr="005B1348">
        <w:rPr>
          <w:rFonts w:ascii="Verdana" w:hAnsi="Verdana"/>
          <w:sz w:val="20"/>
          <w:szCs w:val="20"/>
          <w:lang w:val="fr-FR"/>
        </w:rPr>
        <w:t>Prévoyez également un espace suffisamment large pour les personnes qui se déplacent en fauteuil roulant.</w:t>
      </w:r>
    </w:p>
    <w:p w14:paraId="221B73BE" w14:textId="77777777" w:rsidR="00194DA9" w:rsidRDefault="002C02C3" w:rsidP="008D656F">
      <w:pPr>
        <w:jc w:val="both"/>
        <w:rPr>
          <w:rFonts w:ascii="Verdana" w:hAnsi="Verdana"/>
          <w:sz w:val="20"/>
          <w:szCs w:val="20"/>
        </w:rPr>
      </w:pPr>
      <w:r w:rsidRPr="004E2464">
        <w:rPr>
          <w:rFonts w:ascii="Verdana" w:hAnsi="Verdana"/>
          <w:sz w:val="20"/>
          <w:szCs w:val="20"/>
        </w:rPr>
        <w:t>Les couloirs doivent être dotés d'un éclairage largement espacé et d'une intensité lumineuse adéquate.</w:t>
      </w:r>
    </w:p>
    <w:p w14:paraId="68D9A364" w14:textId="1234118C" w:rsidR="00286610" w:rsidRPr="00491A44" w:rsidRDefault="00286610" w:rsidP="008D656F">
      <w:pPr>
        <w:jc w:val="both"/>
        <w:rPr>
          <w:rFonts w:ascii="Verdana" w:hAnsi="Verdana" w:cs="Arial"/>
          <w:sz w:val="20"/>
          <w:szCs w:val="20"/>
          <w:lang w:val="fr-FR"/>
        </w:rPr>
      </w:pPr>
      <w:r w:rsidRPr="00C2473F">
        <w:rPr>
          <w:rFonts w:ascii="Verdana" w:hAnsi="Verdana" w:cs="Arial"/>
          <w:sz w:val="20"/>
          <w:szCs w:val="20"/>
          <w:lang w:val="fr-FR"/>
        </w:rPr>
        <w:t xml:space="preserve">La </w:t>
      </w:r>
      <w:r w:rsidRPr="00C2473F">
        <w:rPr>
          <w:rFonts w:ascii="Verdana" w:hAnsi="Verdana" w:cs="Arial"/>
          <w:sz w:val="20"/>
          <w:szCs w:val="20"/>
          <w:u w:val="single"/>
          <w:lang w:val="fr-FR"/>
        </w:rPr>
        <w:t>signalétique</w:t>
      </w:r>
      <w:r w:rsidRPr="00C2473F">
        <w:rPr>
          <w:rFonts w:ascii="Verdana" w:hAnsi="Verdana" w:cs="Arial"/>
          <w:sz w:val="20"/>
          <w:szCs w:val="20"/>
          <w:lang w:val="fr-FR"/>
        </w:rPr>
        <w:t xml:space="preserve"> doit être lisible et visible par des personnes malvoyantes</w:t>
      </w:r>
      <w:r w:rsidR="00B42FC1" w:rsidRPr="00C2473F">
        <w:rPr>
          <w:rFonts w:ascii="Verdana" w:hAnsi="Verdana" w:cs="Arial"/>
          <w:sz w:val="20"/>
          <w:szCs w:val="20"/>
          <w:lang w:val="fr-FR"/>
        </w:rPr>
        <w:t xml:space="preserve"> et facilement compréhensibles pour les personnes avec un handicap intel</w:t>
      </w:r>
      <w:r w:rsidR="0065065D" w:rsidRPr="00491A44">
        <w:rPr>
          <w:rFonts w:ascii="Verdana" w:hAnsi="Verdana" w:cs="Arial"/>
          <w:sz w:val="20"/>
          <w:szCs w:val="20"/>
          <w:lang w:val="fr-FR"/>
        </w:rPr>
        <w:t>lectuel</w:t>
      </w:r>
      <w:r w:rsidRPr="00491A44">
        <w:rPr>
          <w:rFonts w:ascii="Verdana" w:hAnsi="Verdana" w:cs="Arial"/>
          <w:sz w:val="20"/>
          <w:szCs w:val="20"/>
          <w:lang w:val="fr-FR"/>
        </w:rPr>
        <w:t>. Pour ce faire, elle doit répondre à plusieurs critères:</w:t>
      </w:r>
    </w:p>
    <w:p w14:paraId="74A86F9F" w14:textId="00646E4E" w:rsidR="009A41E4" w:rsidRPr="00C2473F" w:rsidRDefault="009A41E4" w:rsidP="009A41E4">
      <w:pPr>
        <w:numPr>
          <w:ilvl w:val="0"/>
          <w:numId w:val="10"/>
        </w:numPr>
        <w:spacing w:after="0" w:line="240" w:lineRule="auto"/>
        <w:jc w:val="both"/>
        <w:rPr>
          <w:rFonts w:ascii="Verdana" w:hAnsi="Verdana" w:cs="Arial"/>
          <w:sz w:val="20"/>
          <w:szCs w:val="20"/>
          <w:lang w:val="fr-FR"/>
        </w:rPr>
      </w:pPr>
      <w:r w:rsidRPr="005B1348">
        <w:rPr>
          <w:rFonts w:ascii="Verdana" w:hAnsi="Verdana" w:cs="Arial"/>
          <w:sz w:val="20"/>
          <w:szCs w:val="20"/>
          <w:lang w:val="fr-FR"/>
        </w:rPr>
        <w:t>La police de caractère doit être simple et sans empattement (les lettres ne collent pas les unes aux autres)</w:t>
      </w:r>
      <w:r w:rsidRPr="00C2473F">
        <w:rPr>
          <w:rFonts w:ascii="Verdana" w:hAnsi="Verdana" w:cs="Arial"/>
          <w:sz w:val="20"/>
          <w:szCs w:val="20"/>
          <w:lang w:val="fr-FR"/>
        </w:rPr>
        <w:t xml:space="preserve"> Les polices de caractère </w:t>
      </w:r>
      <w:r w:rsidR="00C2473F">
        <w:rPr>
          <w:rFonts w:ascii="Verdana" w:hAnsi="Verdana" w:cs="Arial"/>
          <w:sz w:val="20"/>
          <w:szCs w:val="20"/>
          <w:lang w:val="fr-FR"/>
        </w:rPr>
        <w:t>« </w:t>
      </w:r>
      <w:proofErr w:type="spellStart"/>
      <w:r w:rsidR="00C2473F">
        <w:rPr>
          <w:rFonts w:ascii="Verdana" w:hAnsi="Verdana" w:cs="Arial"/>
          <w:sz w:val="20"/>
          <w:szCs w:val="20"/>
          <w:lang w:val="fr-FR"/>
        </w:rPr>
        <w:t>Verdana</w:t>
      </w:r>
      <w:proofErr w:type="spellEnd"/>
      <w:r w:rsidR="00C2473F">
        <w:rPr>
          <w:rFonts w:ascii="Verdana" w:hAnsi="Verdana" w:cs="Arial"/>
          <w:sz w:val="20"/>
          <w:szCs w:val="20"/>
          <w:lang w:val="fr-FR"/>
        </w:rPr>
        <w:t xml:space="preserve"> », </w:t>
      </w:r>
      <w:r w:rsidRPr="00C2473F">
        <w:rPr>
          <w:rFonts w:ascii="Verdana" w:hAnsi="Verdana" w:cs="Arial"/>
          <w:sz w:val="20"/>
          <w:szCs w:val="20"/>
          <w:lang w:val="fr-FR"/>
        </w:rPr>
        <w:t>« Arial » et « </w:t>
      </w:r>
      <w:proofErr w:type="spellStart"/>
      <w:r w:rsidRPr="00C2473F">
        <w:rPr>
          <w:rFonts w:ascii="Verdana" w:hAnsi="Verdana" w:cs="Arial"/>
          <w:sz w:val="20"/>
          <w:szCs w:val="20"/>
          <w:lang w:val="fr-FR"/>
        </w:rPr>
        <w:t>Tahoma</w:t>
      </w:r>
      <w:proofErr w:type="spellEnd"/>
      <w:r w:rsidRPr="00C2473F">
        <w:rPr>
          <w:rFonts w:ascii="Verdana" w:hAnsi="Verdana" w:cs="Arial"/>
          <w:sz w:val="20"/>
          <w:szCs w:val="20"/>
          <w:lang w:val="fr-FR"/>
        </w:rPr>
        <w:t> », par exemple, sont adaptées ;</w:t>
      </w:r>
    </w:p>
    <w:p w14:paraId="2D2214C2" w14:textId="667EC980" w:rsidR="00443695" w:rsidRPr="00B15FD3" w:rsidRDefault="009A41E4" w:rsidP="00B15FD3">
      <w:pPr>
        <w:pStyle w:val="Tekstopmerking"/>
        <w:numPr>
          <w:ilvl w:val="0"/>
          <w:numId w:val="16"/>
        </w:numPr>
      </w:pPr>
      <w:r w:rsidRPr="00491A44">
        <w:rPr>
          <w:rFonts w:ascii="Verdana" w:hAnsi="Verdana" w:cs="Arial"/>
          <w:lang w:val="fr-FR"/>
        </w:rPr>
        <w:lastRenderedPageBreak/>
        <w:t>La taille de la police doit être adaptée au contexte de lecture (au minimum taille 14), et une interligne d’au moins 1,5</w:t>
      </w:r>
      <w:r w:rsidR="00443695">
        <w:rPr>
          <w:rFonts w:ascii="Verdana" w:hAnsi="Verdana" w:cs="Arial"/>
          <w:lang w:val="fr-FR"/>
        </w:rPr>
        <w:t> :</w:t>
      </w:r>
      <w:r w:rsidR="00443695" w:rsidRPr="00304C4D">
        <w:rPr>
          <w:rFonts w:ascii="Verdana" w:hAnsi="Verdana" w:cs="Arial"/>
          <w:lang w:val="fr-FR"/>
        </w:rPr>
        <w:t xml:space="preserve"> </w:t>
      </w:r>
      <w:r w:rsidR="00304C4D">
        <w:rPr>
          <w:rFonts w:ascii="Verdana" w:hAnsi="Verdana" w:cs="Arial"/>
          <w:lang w:val="fr-FR"/>
        </w:rPr>
        <w:t>i</w:t>
      </w:r>
      <w:r w:rsidR="00B15FD3" w:rsidRPr="00304C4D">
        <w:rPr>
          <w:rFonts w:ascii="Verdana" w:hAnsi="Verdana" w:cs="Arial"/>
          <w:lang w:val="fr-FR"/>
        </w:rPr>
        <w:t>l doit y avoir un ratio de 3 % par rapport à la distance de lecture. Autrement dit, un texte lu à une distance de 1 mètre doit avoir une hauteur en X de 3 cm</w:t>
      </w:r>
      <w:r w:rsidR="007A7445">
        <w:rPr>
          <w:rStyle w:val="Voetnootmarkering"/>
          <w:rFonts w:ascii="Verdana" w:hAnsi="Verdana" w:cs="Arial"/>
          <w:lang w:val="fr-FR"/>
        </w:rPr>
        <w:footnoteReference w:id="3"/>
      </w:r>
      <w:r w:rsidR="00B15FD3" w:rsidRPr="00304C4D">
        <w:rPr>
          <w:rFonts w:ascii="Verdana" w:hAnsi="Verdana" w:cs="Arial"/>
          <w:lang w:val="fr-FR"/>
        </w:rPr>
        <w:t>.</w:t>
      </w:r>
    </w:p>
    <w:p w14:paraId="31FCC4B8" w14:textId="77777777" w:rsidR="009A41E4" w:rsidRPr="00491A44" w:rsidRDefault="009A41E4" w:rsidP="009A41E4">
      <w:pPr>
        <w:numPr>
          <w:ilvl w:val="0"/>
          <w:numId w:val="10"/>
        </w:numPr>
        <w:spacing w:after="0" w:line="240" w:lineRule="auto"/>
        <w:jc w:val="both"/>
        <w:rPr>
          <w:rFonts w:ascii="Verdana" w:hAnsi="Verdana" w:cs="Arial"/>
          <w:sz w:val="20"/>
          <w:szCs w:val="20"/>
          <w:lang w:val="fr-FR"/>
        </w:rPr>
      </w:pPr>
      <w:r w:rsidRPr="00491A44">
        <w:rPr>
          <w:rFonts w:ascii="Verdana" w:hAnsi="Verdana" w:cs="Arial"/>
          <w:sz w:val="20"/>
          <w:szCs w:val="20"/>
          <w:lang w:val="fr-FR"/>
        </w:rPr>
        <w:t>Les espaces entre les mots sont nets. Il ne faut pas écrire en majuscule. Privilégiez les caractères en minuscule ;</w:t>
      </w:r>
    </w:p>
    <w:p w14:paraId="0D1FD841" w14:textId="77777777" w:rsidR="009A41E4" w:rsidRPr="00C2473F" w:rsidRDefault="009A41E4" w:rsidP="009A41E4">
      <w:pPr>
        <w:numPr>
          <w:ilvl w:val="0"/>
          <w:numId w:val="10"/>
        </w:numPr>
        <w:spacing w:before="57" w:after="57" w:line="230" w:lineRule="atLeast"/>
        <w:jc w:val="both"/>
        <w:rPr>
          <w:rFonts w:ascii="Verdana" w:hAnsi="Verdana" w:cs="Arial"/>
          <w:sz w:val="20"/>
          <w:szCs w:val="20"/>
          <w:lang w:val="fr-FR"/>
        </w:rPr>
      </w:pPr>
      <w:r w:rsidRPr="00C2473F">
        <w:rPr>
          <w:rFonts w:ascii="Verdana" w:hAnsi="Verdana" w:cs="Arial"/>
          <w:sz w:val="20"/>
          <w:szCs w:val="20"/>
          <w:lang w:val="fr-FR"/>
        </w:rPr>
        <w:t>Il y a lieu de tenir compte de certains contrastes concernant les couleurs utilisées. Il est conseillé de se référer en la matière aux recommandations jointes en annexe;</w:t>
      </w:r>
    </w:p>
    <w:p w14:paraId="19B7F754" w14:textId="77777777" w:rsidR="009A41E4" w:rsidRPr="00C2473F" w:rsidRDefault="009A41E4" w:rsidP="009A41E4">
      <w:pPr>
        <w:numPr>
          <w:ilvl w:val="0"/>
          <w:numId w:val="10"/>
        </w:numPr>
        <w:spacing w:before="57" w:after="57" w:line="230" w:lineRule="atLeast"/>
        <w:jc w:val="both"/>
        <w:rPr>
          <w:rFonts w:ascii="Verdana" w:hAnsi="Verdana" w:cs="Arial"/>
          <w:sz w:val="20"/>
          <w:szCs w:val="20"/>
          <w:lang w:val="fr-FR"/>
        </w:rPr>
      </w:pPr>
      <w:r w:rsidRPr="00C2473F">
        <w:rPr>
          <w:rFonts w:ascii="Verdana" w:hAnsi="Verdana" w:cs="Arial"/>
          <w:sz w:val="20"/>
          <w:szCs w:val="20"/>
          <w:lang w:val="fr-FR"/>
        </w:rPr>
        <w:t>Le support est mat et ne réfléchit pas la lumière;</w:t>
      </w:r>
    </w:p>
    <w:p w14:paraId="41981075" w14:textId="77777777" w:rsidR="009A41E4" w:rsidRPr="00C2473F" w:rsidRDefault="009A41E4" w:rsidP="009A41E4">
      <w:pPr>
        <w:numPr>
          <w:ilvl w:val="0"/>
          <w:numId w:val="10"/>
        </w:numPr>
        <w:spacing w:before="57" w:after="57" w:line="230" w:lineRule="atLeast"/>
        <w:jc w:val="both"/>
        <w:rPr>
          <w:rFonts w:ascii="Verdana" w:hAnsi="Verdana" w:cs="Arial"/>
          <w:sz w:val="20"/>
          <w:szCs w:val="20"/>
          <w:lang w:val="fr-FR"/>
        </w:rPr>
      </w:pPr>
      <w:r w:rsidRPr="00C2473F">
        <w:rPr>
          <w:rFonts w:ascii="Verdana" w:hAnsi="Verdana" w:cs="Arial"/>
          <w:sz w:val="20"/>
          <w:szCs w:val="20"/>
          <w:lang w:val="fr-FR"/>
        </w:rPr>
        <w:t>La signalétique doit comporter des mots simples, sans double sens, et explicites. Elle doit être continue et placée aux endroits stratégiques. Ces indications sont également essentielles pour les personnes déficientes auditives et les personnes en situation de handicap intellectuel, en raison de leur difficulté de compréhension. Lorsque cela s’avère impossible pour vos services de réaliser une signalétique simple et cohérente, utilisez des pictogrammes pour accompagner le texte car ils sont plus faciles à comprendre.</w:t>
      </w:r>
    </w:p>
    <w:p w14:paraId="01BC222A" w14:textId="46F5B60F" w:rsidR="009A41E4" w:rsidRPr="00C2473F" w:rsidRDefault="009A41E4" w:rsidP="009A41E4">
      <w:pPr>
        <w:spacing w:before="57" w:after="57" w:line="230" w:lineRule="atLeast"/>
        <w:ind w:left="720"/>
        <w:jc w:val="both"/>
        <w:rPr>
          <w:rFonts w:ascii="Verdana" w:hAnsi="Verdana" w:cs="Arial"/>
          <w:sz w:val="20"/>
          <w:szCs w:val="20"/>
          <w:lang w:val="fr-FR"/>
        </w:rPr>
      </w:pPr>
      <w:r w:rsidRPr="00C2473F">
        <w:rPr>
          <w:rFonts w:ascii="Verdana" w:hAnsi="Verdana" w:cs="Arial"/>
          <w:sz w:val="20"/>
          <w:szCs w:val="20"/>
          <w:lang w:val="fr-FR"/>
        </w:rPr>
        <w:t xml:space="preserve">Les règles du langage </w:t>
      </w:r>
      <w:proofErr w:type="spellStart"/>
      <w:r w:rsidRPr="00C2473F">
        <w:rPr>
          <w:rFonts w:ascii="Verdana" w:hAnsi="Verdana" w:cs="Arial"/>
          <w:sz w:val="20"/>
          <w:szCs w:val="20"/>
          <w:lang w:val="fr-FR"/>
        </w:rPr>
        <w:t>FAcile</w:t>
      </w:r>
      <w:proofErr w:type="spellEnd"/>
      <w:r w:rsidRPr="00C2473F">
        <w:rPr>
          <w:rFonts w:ascii="Verdana" w:hAnsi="Verdana" w:cs="Arial"/>
          <w:sz w:val="20"/>
          <w:szCs w:val="20"/>
          <w:lang w:val="fr-FR"/>
        </w:rPr>
        <w:t xml:space="preserve"> à Lire et à Comprendre (FALC) peuvent être une aide pour construire cette signalétique</w:t>
      </w:r>
      <w:r w:rsidR="006B0F05">
        <w:rPr>
          <w:rFonts w:ascii="Verdana" w:hAnsi="Verdana" w:cs="Arial"/>
          <w:sz w:val="20"/>
          <w:szCs w:val="20"/>
          <w:lang w:val="fr-FR"/>
        </w:rPr>
        <w:t xml:space="preserve"> </w:t>
      </w:r>
      <w:hyperlink r:id="rId10" w:anchor="qui_falc" w:history="1">
        <w:r w:rsidR="006B0F05" w:rsidRPr="00B5587F">
          <w:rPr>
            <w:rStyle w:val="Hyperlink"/>
            <w:rFonts w:ascii="Verdana" w:hAnsi="Verdana" w:cs="Arial"/>
            <w:sz w:val="20"/>
            <w:szCs w:val="20"/>
            <w:lang w:val="fr-FR"/>
          </w:rPr>
          <w:t>https://www.falc.be/#qui_falc</w:t>
        </w:r>
      </w:hyperlink>
      <w:r w:rsidRPr="00C2473F">
        <w:rPr>
          <w:rFonts w:ascii="Verdana" w:hAnsi="Verdana" w:cs="Arial"/>
          <w:sz w:val="20"/>
          <w:szCs w:val="20"/>
          <w:lang w:val="fr-FR"/>
        </w:rPr>
        <w:t>.</w:t>
      </w:r>
    </w:p>
    <w:p w14:paraId="29774794" w14:textId="77777777" w:rsidR="009A41E4" w:rsidRPr="00C2473F" w:rsidRDefault="009A41E4" w:rsidP="009A41E4">
      <w:pPr>
        <w:rPr>
          <w:rFonts w:ascii="Verdana" w:hAnsi="Verdana"/>
          <w:sz w:val="20"/>
          <w:szCs w:val="20"/>
          <w:lang w:val="fr-FR"/>
        </w:rPr>
      </w:pPr>
    </w:p>
    <w:p w14:paraId="737C8B12" w14:textId="77777777" w:rsidR="00B72CAF" w:rsidRPr="005B1348" w:rsidRDefault="00B72CAF" w:rsidP="00B72CAF">
      <w:pPr>
        <w:pStyle w:val="Kop1"/>
        <w:rPr>
          <w:rFonts w:ascii="Verdana" w:hAnsi="Verdana"/>
          <w:lang w:val="fr-BE"/>
        </w:rPr>
      </w:pPr>
      <w:bookmarkStart w:id="3" w:name="_Toc163479196"/>
      <w:r w:rsidRPr="005B1348">
        <w:rPr>
          <w:rFonts w:ascii="Verdana" w:hAnsi="Verdana"/>
          <w:lang w:val="fr-BE"/>
        </w:rPr>
        <w:t>Dans le bureau de vote</w:t>
      </w:r>
      <w:bookmarkEnd w:id="3"/>
    </w:p>
    <w:p w14:paraId="0BF02934" w14:textId="77777777" w:rsidR="00B72CAF" w:rsidRPr="00C2473F" w:rsidRDefault="00B72CAF" w:rsidP="008D656F">
      <w:pPr>
        <w:jc w:val="both"/>
        <w:rPr>
          <w:rFonts w:ascii="Verdana" w:hAnsi="Verdana"/>
          <w:sz w:val="20"/>
          <w:szCs w:val="20"/>
          <w:lang w:val="fr-FR"/>
        </w:rPr>
      </w:pPr>
    </w:p>
    <w:p w14:paraId="17696684" w14:textId="16575AC3" w:rsidR="0051712D" w:rsidRPr="00C2473F" w:rsidRDefault="0051712D" w:rsidP="008D656F">
      <w:pPr>
        <w:jc w:val="both"/>
        <w:rPr>
          <w:rFonts w:ascii="Verdana" w:hAnsi="Verdana"/>
          <w:sz w:val="20"/>
          <w:szCs w:val="20"/>
          <w:lang w:val="fr-FR"/>
        </w:rPr>
      </w:pPr>
      <w:r w:rsidRPr="00491A44">
        <w:rPr>
          <w:rFonts w:ascii="Verdana" w:hAnsi="Verdana"/>
          <w:sz w:val="20"/>
          <w:szCs w:val="20"/>
          <w:lang w:val="fr-FR"/>
        </w:rPr>
        <w:t xml:space="preserve">Il doit être prévu par tranche de 5 bureaux, dans chaque bâtiment où un ou plusieurs bureaux de vote sont établis, au moins un isoloir spécialement aménagé à l'intention des électeurs handicapés (et en particulier les </w:t>
      </w:r>
      <w:r w:rsidR="002663AA" w:rsidRPr="00491A44">
        <w:rPr>
          <w:rFonts w:ascii="Verdana" w:hAnsi="Verdana"/>
          <w:sz w:val="20"/>
          <w:szCs w:val="20"/>
          <w:lang w:val="fr-FR"/>
        </w:rPr>
        <w:t>personnes se déplaçant en fauteuil roulant</w:t>
      </w:r>
      <w:r w:rsidRPr="00491A44">
        <w:rPr>
          <w:rFonts w:ascii="Verdana" w:hAnsi="Verdana"/>
          <w:sz w:val="20"/>
          <w:szCs w:val="20"/>
          <w:lang w:val="fr-FR"/>
        </w:rPr>
        <w:t>)</w:t>
      </w:r>
      <w:r w:rsidR="00B72CAF" w:rsidRPr="00C952E2">
        <w:rPr>
          <w:rFonts w:ascii="Verdana" w:hAnsi="Verdana"/>
          <w:sz w:val="20"/>
          <w:szCs w:val="20"/>
          <w:lang w:val="fr-FR"/>
        </w:rPr>
        <w:t>, comme précisé dans l’arrête royal du 22 octobre 2022</w:t>
      </w:r>
      <w:r w:rsidR="00B72CAF" w:rsidRPr="00C2473F">
        <w:rPr>
          <w:rStyle w:val="Voetnootmarkering"/>
          <w:rFonts w:ascii="Verdana" w:hAnsi="Verdana"/>
          <w:sz w:val="20"/>
          <w:szCs w:val="20"/>
          <w:lang w:val="fr-FR"/>
        </w:rPr>
        <w:footnoteReference w:id="4"/>
      </w:r>
      <w:r w:rsidRPr="00C2473F">
        <w:rPr>
          <w:rFonts w:ascii="Verdana" w:hAnsi="Verdana"/>
          <w:sz w:val="20"/>
          <w:szCs w:val="20"/>
          <w:lang w:val="fr-FR"/>
        </w:rPr>
        <w:t xml:space="preserve">. </w:t>
      </w:r>
    </w:p>
    <w:p w14:paraId="10F8818D" w14:textId="02F102B9" w:rsidR="00805C66" w:rsidRPr="005B1348" w:rsidRDefault="00805C66" w:rsidP="008D656F">
      <w:pPr>
        <w:jc w:val="both"/>
        <w:rPr>
          <w:rFonts w:ascii="Verdana" w:hAnsi="Verdana"/>
          <w:sz w:val="20"/>
          <w:szCs w:val="20"/>
          <w:lang w:val="fr-FR"/>
        </w:rPr>
      </w:pPr>
      <w:r w:rsidRPr="00491A44">
        <w:rPr>
          <w:rFonts w:ascii="Verdana" w:hAnsi="Verdana"/>
          <w:sz w:val="20"/>
          <w:szCs w:val="20"/>
          <w:lang w:val="fr-FR"/>
        </w:rPr>
        <w:t xml:space="preserve">Afin d’être le plus inclusif possible et d’éviter des déplacements compliqués pour les personnes en situation de handicap, il convient de </w:t>
      </w:r>
      <w:r w:rsidR="00255E0A" w:rsidRPr="00491A44">
        <w:rPr>
          <w:rFonts w:ascii="Verdana" w:hAnsi="Verdana"/>
          <w:sz w:val="20"/>
          <w:szCs w:val="20"/>
          <w:lang w:val="fr-FR"/>
        </w:rPr>
        <w:t>tendre progressivement</w:t>
      </w:r>
      <w:r w:rsidR="00622188">
        <w:rPr>
          <w:rFonts w:ascii="Verdana" w:hAnsi="Verdana"/>
          <w:sz w:val="20"/>
          <w:szCs w:val="20"/>
          <w:lang w:val="fr-FR"/>
        </w:rPr>
        <w:t xml:space="preserve"> et si possible</w:t>
      </w:r>
      <w:r w:rsidR="00255E0A" w:rsidRPr="00491A44">
        <w:rPr>
          <w:rFonts w:ascii="Verdana" w:hAnsi="Verdana"/>
          <w:sz w:val="20"/>
          <w:szCs w:val="20"/>
          <w:lang w:val="fr-FR"/>
        </w:rPr>
        <w:t xml:space="preserve"> vers </w:t>
      </w:r>
      <w:r w:rsidRPr="00491A44">
        <w:rPr>
          <w:rFonts w:ascii="Verdana" w:hAnsi="Verdana"/>
          <w:sz w:val="20"/>
          <w:szCs w:val="20"/>
          <w:lang w:val="fr-FR"/>
        </w:rPr>
        <w:t xml:space="preserve">un isoloir adapté </w:t>
      </w:r>
      <w:r w:rsidRPr="005B1348">
        <w:rPr>
          <w:rFonts w:ascii="Verdana" w:hAnsi="Verdana"/>
          <w:sz w:val="20"/>
          <w:szCs w:val="20"/>
          <w:lang w:val="fr-FR"/>
        </w:rPr>
        <w:t xml:space="preserve">par bureau de vote. </w:t>
      </w:r>
    </w:p>
    <w:p w14:paraId="418E9964" w14:textId="623C7B3F" w:rsidR="002142B2" w:rsidRPr="00C2473F" w:rsidRDefault="00B0703D" w:rsidP="008D656F">
      <w:pPr>
        <w:jc w:val="both"/>
        <w:rPr>
          <w:rFonts w:ascii="Verdana" w:hAnsi="Verdana"/>
          <w:sz w:val="20"/>
          <w:szCs w:val="20"/>
          <w:lang w:val="fr-FR"/>
        </w:rPr>
      </w:pPr>
      <w:r w:rsidRPr="00C2473F">
        <w:rPr>
          <w:rFonts w:ascii="Verdana" w:hAnsi="Verdana"/>
          <w:sz w:val="20"/>
          <w:szCs w:val="20"/>
          <w:lang w:val="fr-FR"/>
        </w:rPr>
        <w:t xml:space="preserve">Une fois dans le bureau de vote </w:t>
      </w:r>
      <w:r w:rsidRPr="00C2473F">
        <w:rPr>
          <w:rFonts w:ascii="Verdana" w:hAnsi="Verdana"/>
          <w:sz w:val="20"/>
          <w:szCs w:val="20"/>
          <w:u w:val="single"/>
          <w:lang w:val="fr-FR"/>
        </w:rPr>
        <w:t>la circulation</w:t>
      </w:r>
      <w:r w:rsidRPr="00C2473F">
        <w:rPr>
          <w:rFonts w:ascii="Verdana" w:hAnsi="Verdana"/>
          <w:sz w:val="20"/>
          <w:szCs w:val="20"/>
          <w:lang w:val="fr-FR"/>
        </w:rPr>
        <w:t xml:space="preserve"> à l'extérieur du bureau et l'entrée de celui-ci doivent être accessibles. </w:t>
      </w:r>
    </w:p>
    <w:p w14:paraId="169F5717" w14:textId="16058371" w:rsidR="00B0703D" w:rsidRDefault="00B0703D" w:rsidP="008D656F">
      <w:pPr>
        <w:jc w:val="both"/>
        <w:rPr>
          <w:rFonts w:ascii="Verdana" w:hAnsi="Verdana"/>
          <w:sz w:val="20"/>
          <w:szCs w:val="20"/>
          <w:lang w:val="fr-FR"/>
        </w:rPr>
      </w:pPr>
      <w:r w:rsidRPr="00C2473F">
        <w:rPr>
          <w:rFonts w:ascii="Verdana" w:hAnsi="Verdana"/>
          <w:sz w:val="20"/>
          <w:szCs w:val="20"/>
          <w:lang w:val="fr-FR"/>
        </w:rPr>
        <w:t xml:space="preserve">Les urnes et le mobilier électoral doivent être disposés de façon à ne pas compliquer la circulation et l’utilisation des équipements pour les personnes déficientes motrices. </w:t>
      </w:r>
    </w:p>
    <w:p w14:paraId="06015612" w14:textId="3611325B" w:rsidR="00491A44" w:rsidRPr="006B0F05" w:rsidRDefault="00622188" w:rsidP="008D656F">
      <w:pPr>
        <w:jc w:val="both"/>
        <w:rPr>
          <w:rFonts w:ascii="Verdana" w:hAnsi="Verdana"/>
          <w:sz w:val="20"/>
          <w:szCs w:val="20"/>
        </w:rPr>
      </w:pPr>
      <w:r w:rsidRPr="006B0F05">
        <w:rPr>
          <w:rFonts w:ascii="Verdana" w:hAnsi="Verdana"/>
          <w:sz w:val="20"/>
          <w:szCs w:val="20"/>
        </w:rPr>
        <w:t>Le bureau de vote doit être doté d'un éclairage largement espacé et d'une luminosité adéquate.</w:t>
      </w:r>
    </w:p>
    <w:p w14:paraId="79DCC4F3" w14:textId="77777777" w:rsidR="008011A7" w:rsidRPr="00491A44" w:rsidRDefault="008011A7" w:rsidP="008D656F">
      <w:pPr>
        <w:spacing w:after="0" w:line="240" w:lineRule="auto"/>
        <w:jc w:val="both"/>
        <w:rPr>
          <w:rFonts w:ascii="Verdana" w:hAnsi="Verdana"/>
          <w:sz w:val="20"/>
          <w:szCs w:val="20"/>
          <w:lang w:val="fr-FR"/>
        </w:rPr>
      </w:pPr>
      <w:r w:rsidRPr="00491A44">
        <w:rPr>
          <w:rFonts w:ascii="Verdana" w:hAnsi="Verdana"/>
          <w:sz w:val="20"/>
          <w:szCs w:val="20"/>
          <w:u w:val="single"/>
          <w:lang w:val="fr-FR"/>
        </w:rPr>
        <w:t>Une aire de rotation</w:t>
      </w:r>
      <w:r w:rsidRPr="00491A44">
        <w:rPr>
          <w:rFonts w:ascii="Verdana" w:hAnsi="Verdana"/>
          <w:sz w:val="20"/>
          <w:szCs w:val="20"/>
          <w:lang w:val="fr-FR"/>
        </w:rPr>
        <w:t xml:space="preserve"> de 150 cm de diamètre doit être prévue devant l'isoloir.</w:t>
      </w:r>
    </w:p>
    <w:p w14:paraId="257C95F1" w14:textId="77777777" w:rsidR="008011A7" w:rsidRPr="00491A44" w:rsidRDefault="008011A7" w:rsidP="008D656F">
      <w:pPr>
        <w:jc w:val="both"/>
        <w:rPr>
          <w:rFonts w:ascii="Verdana" w:hAnsi="Verdana"/>
          <w:sz w:val="20"/>
          <w:szCs w:val="20"/>
          <w:lang w:val="fr-FR"/>
        </w:rPr>
      </w:pPr>
    </w:p>
    <w:p w14:paraId="3790F52D" w14:textId="77777777" w:rsidR="00F462FE" w:rsidRPr="00491A44" w:rsidRDefault="00F462FE" w:rsidP="008D656F">
      <w:pPr>
        <w:jc w:val="both"/>
        <w:rPr>
          <w:rFonts w:ascii="Verdana" w:hAnsi="Verdana"/>
          <w:sz w:val="20"/>
          <w:szCs w:val="20"/>
          <w:lang w:val="fr-FR"/>
        </w:rPr>
      </w:pPr>
      <w:r w:rsidRPr="00491A44">
        <w:rPr>
          <w:rFonts w:ascii="Verdana" w:hAnsi="Verdana"/>
          <w:sz w:val="20"/>
          <w:szCs w:val="20"/>
          <w:u w:val="single"/>
          <w:lang w:val="fr-FR"/>
        </w:rPr>
        <w:t>Dans l'isoloir adapté,</w:t>
      </w:r>
      <w:r w:rsidRPr="00491A44">
        <w:rPr>
          <w:rFonts w:ascii="Verdana" w:hAnsi="Verdana"/>
          <w:sz w:val="20"/>
          <w:szCs w:val="20"/>
          <w:lang w:val="fr-FR"/>
        </w:rPr>
        <w:t xml:space="preserve"> il convient de tenir compte des éléments suivants:</w:t>
      </w:r>
    </w:p>
    <w:p w14:paraId="4F1A82C8" w14:textId="77777777" w:rsidR="00F462FE" w:rsidRPr="005B1348" w:rsidRDefault="00F462FE" w:rsidP="008D656F">
      <w:pPr>
        <w:pStyle w:val="Lijstalinea"/>
        <w:numPr>
          <w:ilvl w:val="0"/>
          <w:numId w:val="6"/>
        </w:numPr>
        <w:spacing w:after="0" w:line="240" w:lineRule="auto"/>
        <w:jc w:val="both"/>
        <w:rPr>
          <w:rFonts w:ascii="Verdana" w:hAnsi="Verdana" w:cs="DIN-Black"/>
          <w:sz w:val="20"/>
          <w:szCs w:val="20"/>
          <w:lang w:val="fr-FR"/>
        </w:rPr>
      </w:pPr>
      <w:r w:rsidRPr="005B1348">
        <w:rPr>
          <w:rFonts w:ascii="Verdana" w:hAnsi="Verdana" w:cs="DIN-Black"/>
          <w:sz w:val="20"/>
          <w:szCs w:val="20"/>
          <w:lang w:val="fr-FR"/>
        </w:rPr>
        <w:t>Une aire de rotation de 150 cm de diamètre, libre de tout obstacle, est prévue</w:t>
      </w:r>
    </w:p>
    <w:p w14:paraId="47181EC7" w14:textId="77777777" w:rsidR="00F462FE" w:rsidRPr="00C2473F" w:rsidRDefault="00F462FE" w:rsidP="008D656F">
      <w:pPr>
        <w:pStyle w:val="Lijstalinea"/>
        <w:numPr>
          <w:ilvl w:val="0"/>
          <w:numId w:val="6"/>
        </w:numPr>
        <w:spacing w:after="0" w:line="240" w:lineRule="auto"/>
        <w:jc w:val="both"/>
        <w:rPr>
          <w:rFonts w:ascii="Verdana" w:hAnsi="Verdana" w:cs="DIN-Black"/>
          <w:sz w:val="20"/>
          <w:szCs w:val="20"/>
          <w:lang w:val="fr-FR"/>
        </w:rPr>
      </w:pPr>
      <w:r w:rsidRPr="00C2473F">
        <w:rPr>
          <w:rFonts w:ascii="Verdana" w:hAnsi="Verdana" w:cs="DIN-Black"/>
          <w:sz w:val="20"/>
          <w:szCs w:val="20"/>
          <w:lang w:val="fr-FR"/>
        </w:rPr>
        <w:lastRenderedPageBreak/>
        <w:t xml:space="preserve">Des barres d'appui horizontales doivent être prévues sur les parois latérales (à 90 cm de hauteur); </w:t>
      </w:r>
    </w:p>
    <w:p w14:paraId="03619642" w14:textId="77777777" w:rsidR="00F462FE" w:rsidRPr="00C2473F" w:rsidRDefault="00F462FE" w:rsidP="008D656F">
      <w:pPr>
        <w:pStyle w:val="Lijstalinea"/>
        <w:numPr>
          <w:ilvl w:val="0"/>
          <w:numId w:val="6"/>
        </w:numPr>
        <w:spacing w:after="0" w:line="240" w:lineRule="auto"/>
        <w:jc w:val="both"/>
        <w:rPr>
          <w:rFonts w:ascii="Verdana" w:hAnsi="Verdana" w:cs="DIN-Black"/>
          <w:sz w:val="20"/>
          <w:szCs w:val="20"/>
          <w:lang w:val="fr-FR"/>
        </w:rPr>
      </w:pPr>
      <w:r w:rsidRPr="00C2473F">
        <w:rPr>
          <w:rFonts w:ascii="Verdana" w:hAnsi="Verdana" w:cs="DIN-Black"/>
          <w:sz w:val="20"/>
          <w:szCs w:val="20"/>
          <w:lang w:val="fr-FR"/>
        </w:rPr>
        <w:t>La face supérieure de la tablette doit être placée à une hauteur de 80 à 85 cm, la hauteur de la face inférieure de la tablette doit être de 75 cm. La tablette doit avoir une profondeur de 60 cm;</w:t>
      </w:r>
    </w:p>
    <w:p w14:paraId="51CE0CE9" w14:textId="77777777" w:rsidR="008011A7" w:rsidRPr="00C2473F" w:rsidRDefault="008011A7" w:rsidP="008D656F">
      <w:pPr>
        <w:pStyle w:val="Lijstalinea"/>
        <w:numPr>
          <w:ilvl w:val="0"/>
          <w:numId w:val="6"/>
        </w:numPr>
        <w:spacing w:after="0" w:line="240" w:lineRule="auto"/>
        <w:jc w:val="both"/>
        <w:rPr>
          <w:rFonts w:ascii="Verdana" w:hAnsi="Verdana" w:cs="DIN-Black"/>
          <w:sz w:val="20"/>
          <w:szCs w:val="20"/>
          <w:lang w:val="fr-FR"/>
        </w:rPr>
      </w:pPr>
      <w:r w:rsidRPr="00C2473F">
        <w:rPr>
          <w:rFonts w:ascii="Verdana" w:hAnsi="Verdana" w:cs="DIN-Black"/>
          <w:sz w:val="20"/>
          <w:szCs w:val="20"/>
          <w:lang w:val="fr-FR"/>
        </w:rPr>
        <w:t>L'éclairage adapté doit également être suffisant.</w:t>
      </w:r>
    </w:p>
    <w:p w14:paraId="68D2238E" w14:textId="77777777" w:rsidR="008011A7" w:rsidRPr="00C2473F" w:rsidRDefault="008011A7" w:rsidP="008D656F">
      <w:pPr>
        <w:numPr>
          <w:ilvl w:val="0"/>
          <w:numId w:val="6"/>
        </w:numPr>
        <w:spacing w:after="0" w:line="240" w:lineRule="auto"/>
        <w:jc w:val="both"/>
        <w:rPr>
          <w:rFonts w:ascii="Verdana" w:hAnsi="Verdana" w:cs="Arial"/>
          <w:sz w:val="20"/>
          <w:szCs w:val="20"/>
          <w:lang w:val="fr-FR"/>
        </w:rPr>
      </w:pPr>
      <w:r w:rsidRPr="00C2473F">
        <w:rPr>
          <w:rFonts w:ascii="Verdana" w:hAnsi="Verdana" w:cs="Arial"/>
          <w:sz w:val="20"/>
          <w:szCs w:val="20"/>
          <w:lang w:val="fr-FR"/>
        </w:rPr>
        <w:t>La chaînette du crayon électoral à mine rouge doit être suffisamment longue pour permettre une manipulation aisée pour les personnes de petite taille ou se déplaçant en chaise roulante.</w:t>
      </w:r>
    </w:p>
    <w:p w14:paraId="60AAE16A" w14:textId="378BA46A" w:rsidR="008011A7" w:rsidRDefault="008011A7" w:rsidP="008011A7">
      <w:pPr>
        <w:rPr>
          <w:rFonts w:ascii="Verdana" w:hAnsi="Verdana" w:cs="Arial"/>
          <w:lang w:val="fr-FR"/>
        </w:rPr>
      </w:pPr>
    </w:p>
    <w:p w14:paraId="688AE0F7" w14:textId="6B49A76F" w:rsidR="00304C4D" w:rsidRPr="00304C4D" w:rsidRDefault="00304C4D" w:rsidP="00304C4D">
      <w:pPr>
        <w:rPr>
          <w:rFonts w:ascii="Verdana" w:hAnsi="Verdana" w:cs="Arial"/>
          <w:sz w:val="20"/>
          <w:lang w:val="fr-FR"/>
        </w:rPr>
      </w:pPr>
      <w:r>
        <w:rPr>
          <w:rFonts w:ascii="Verdana" w:hAnsi="Verdana" w:cs="Arial"/>
          <w:sz w:val="20"/>
          <w:lang w:val="fr-FR"/>
        </w:rPr>
        <w:t xml:space="preserve">Dans chaque bureau de vote, il faut fournir </w:t>
      </w:r>
      <w:r w:rsidRPr="00304C4D">
        <w:rPr>
          <w:rFonts w:ascii="Verdana" w:hAnsi="Verdana" w:cs="Arial"/>
          <w:sz w:val="20"/>
          <w:lang w:val="fr-FR"/>
        </w:rPr>
        <w:t>une</w:t>
      </w:r>
      <w:r>
        <w:rPr>
          <w:rFonts w:ascii="Verdana" w:hAnsi="Verdana" w:cs="Arial"/>
          <w:sz w:val="20"/>
          <w:lang w:val="fr-FR"/>
        </w:rPr>
        <w:t xml:space="preserve"> version</w:t>
      </w:r>
      <w:r w:rsidRPr="00304C4D">
        <w:rPr>
          <w:rFonts w:ascii="Verdana" w:hAnsi="Verdana" w:cs="Arial"/>
          <w:sz w:val="20"/>
          <w:lang w:val="fr-FR"/>
        </w:rPr>
        <w:t xml:space="preserve"> </w:t>
      </w:r>
      <w:r>
        <w:rPr>
          <w:rFonts w:ascii="Verdana" w:hAnsi="Verdana" w:cs="Arial"/>
          <w:sz w:val="20"/>
          <w:lang w:val="fr-FR"/>
        </w:rPr>
        <w:t>lisible</w:t>
      </w:r>
      <w:r w:rsidRPr="00304C4D">
        <w:rPr>
          <w:rFonts w:ascii="Verdana" w:hAnsi="Verdana" w:cs="Arial"/>
          <w:sz w:val="20"/>
          <w:lang w:val="fr-FR"/>
        </w:rPr>
        <w:t xml:space="preserve"> des lignes directrices aux électeurs pendant le processus de vote.</w:t>
      </w:r>
    </w:p>
    <w:p w14:paraId="16968FC1" w14:textId="77777777" w:rsidR="008011A7" w:rsidRPr="007A7445" w:rsidRDefault="008011A7" w:rsidP="00304C4D">
      <w:pPr>
        <w:spacing w:after="0" w:line="240" w:lineRule="auto"/>
        <w:jc w:val="both"/>
        <w:rPr>
          <w:rFonts w:ascii="Verdana" w:hAnsi="Verdana" w:cs="DIN-Black"/>
          <w:sz w:val="20"/>
          <w:szCs w:val="20"/>
        </w:rPr>
      </w:pPr>
    </w:p>
    <w:p w14:paraId="53752578" w14:textId="77777777" w:rsidR="00100AF1" w:rsidRPr="004D23AE" w:rsidRDefault="00100AF1" w:rsidP="00100AF1">
      <w:pPr>
        <w:suppressAutoHyphens/>
        <w:spacing w:after="160" w:line="259" w:lineRule="auto"/>
        <w:ind w:right="-1"/>
        <w:jc w:val="both"/>
        <w:rPr>
          <w:rFonts w:ascii="Verdana" w:hAnsi="Verdana"/>
          <w:sz w:val="20"/>
        </w:rPr>
      </w:pPr>
      <w:r w:rsidRPr="004D23AE">
        <w:rPr>
          <w:rFonts w:ascii="Verdana" w:hAnsi="Verdana" w:cs="FlandersArtSans-Light"/>
          <w:sz w:val="20"/>
        </w:rPr>
        <w:t>Dans le local de vote, une loupe est mise à disposition des électeurs malvoyants.</w:t>
      </w:r>
    </w:p>
    <w:p w14:paraId="29159656" w14:textId="77777777" w:rsidR="00F462FE" w:rsidRPr="00100AF1" w:rsidRDefault="00F462FE">
      <w:pPr>
        <w:rPr>
          <w:rFonts w:ascii="Verdana" w:hAnsi="Verdana"/>
          <w:sz w:val="20"/>
          <w:szCs w:val="20"/>
        </w:rPr>
      </w:pPr>
    </w:p>
    <w:p w14:paraId="3C353610" w14:textId="77777777" w:rsidR="00307E98" w:rsidRPr="005B1348" w:rsidRDefault="00307E98" w:rsidP="00F462FE">
      <w:pPr>
        <w:rPr>
          <w:rFonts w:ascii="Verdana" w:hAnsi="Verdana"/>
          <w:lang w:val="fr-FR"/>
        </w:rPr>
      </w:pPr>
      <w:r w:rsidRPr="005B1348">
        <w:rPr>
          <w:rFonts w:ascii="Verdana" w:hAnsi="Verdana"/>
          <w:lang w:val="fr-FR"/>
        </w:rPr>
        <w:br w:type="page"/>
      </w:r>
    </w:p>
    <w:p w14:paraId="6067CEF7" w14:textId="77777777" w:rsidR="00307E98" w:rsidRPr="00491A44" w:rsidRDefault="004928C1" w:rsidP="002142B2">
      <w:pPr>
        <w:rPr>
          <w:lang w:val="fr-FR"/>
        </w:rPr>
      </w:pPr>
      <w:r w:rsidRPr="00491A44">
        <w:rPr>
          <w:rFonts w:ascii="Verdana" w:hAnsi="Verdana"/>
          <w:noProof/>
          <w:lang w:val="nl-BE" w:eastAsia="nl-BE"/>
        </w:rPr>
        <w:lastRenderedPageBreak/>
        <w:drawing>
          <wp:inline distT="0" distB="0" distL="0" distR="0" wp14:anchorId="48FBB7CE" wp14:editId="7EEA7764">
            <wp:extent cx="6261735" cy="3954145"/>
            <wp:effectExtent l="152400" t="152400" r="367665" b="370205"/>
            <wp:docPr id="11" name="Afbeelding 11" descr="schéma bureau de vote adapté" title="schéma bureau de vote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erveur\Plain-Pied\PLAIN-PIED\BATIMENTS\ELECTIONS\Fiches Huytebroeck\les images\bureau de vo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735" cy="3954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7BBAB1" w14:textId="77777777" w:rsidR="00307E98" w:rsidRPr="00491A44" w:rsidRDefault="00307E98" w:rsidP="002142B2">
      <w:pPr>
        <w:rPr>
          <w:lang w:val="fr-FR"/>
        </w:rPr>
      </w:pPr>
    </w:p>
    <w:p w14:paraId="6AB5CD6C" w14:textId="77777777" w:rsidR="00307E98" w:rsidRPr="00491A44" w:rsidRDefault="00307E98" w:rsidP="002142B2">
      <w:pPr>
        <w:rPr>
          <w:lang w:val="fr-FR"/>
        </w:rPr>
      </w:pPr>
    </w:p>
    <w:p w14:paraId="5B96A01E" w14:textId="77777777" w:rsidR="00307E98" w:rsidRPr="00491A44" w:rsidRDefault="00307E98">
      <w:pPr>
        <w:rPr>
          <w:rFonts w:ascii="Verdana" w:hAnsi="Verdana"/>
          <w:lang w:val="fr-FR"/>
        </w:rPr>
      </w:pPr>
      <w:r w:rsidRPr="00491A44">
        <w:rPr>
          <w:lang w:val="fr-FR"/>
        </w:rPr>
        <w:br w:type="page"/>
      </w:r>
      <w:r w:rsidR="004928C1" w:rsidRPr="00491A44">
        <w:rPr>
          <w:rFonts w:ascii="Verdana" w:hAnsi="Verdana"/>
          <w:noProof/>
          <w:lang w:val="nl-BE" w:eastAsia="nl-BE"/>
        </w:rPr>
        <w:lastRenderedPageBreak/>
        <w:drawing>
          <wp:inline distT="0" distB="0" distL="0" distR="0" wp14:anchorId="0EC10382" wp14:editId="1DB05331">
            <wp:extent cx="4140729" cy="4384766"/>
            <wp:effectExtent l="152400" t="171450" r="336550" b="358775"/>
            <wp:docPr id="14" name="Afbeelding 14" descr="schéma isoloir adapté" title="schéma isoloir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veur\Plain-Pied\PLAIN-PIED\BATIMENTS\ELECTIONS\Fiches Huytebroeck\les images\isoloi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200" cy="4384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990B7" w14:textId="77777777" w:rsidR="00307E98" w:rsidRPr="00491A44" w:rsidRDefault="00307E98" w:rsidP="002142B2">
      <w:pPr>
        <w:rPr>
          <w:rFonts w:ascii="Verdana" w:hAnsi="Verdana"/>
          <w:lang w:val="fr-FR"/>
        </w:rPr>
      </w:pPr>
    </w:p>
    <w:p w14:paraId="048192F4" w14:textId="28A66537" w:rsidR="00B72CAF" w:rsidRPr="00F75805" w:rsidRDefault="00B72CAF" w:rsidP="00B72CAF">
      <w:pPr>
        <w:pStyle w:val="Kop1"/>
        <w:rPr>
          <w:rFonts w:ascii="Verdana" w:hAnsi="Verdana"/>
          <w:lang w:val="fr-BE"/>
        </w:rPr>
      </w:pPr>
      <w:bookmarkStart w:id="4" w:name="_Toc163479197"/>
      <w:r w:rsidRPr="00F75805">
        <w:rPr>
          <w:rFonts w:ascii="Verdana" w:hAnsi="Verdana"/>
          <w:lang w:val="fr-BE"/>
        </w:rPr>
        <w:t>Pendant le scrutin</w:t>
      </w:r>
      <w:bookmarkEnd w:id="4"/>
    </w:p>
    <w:p w14:paraId="79EF3F47" w14:textId="4BAB2E98" w:rsidR="004928C1" w:rsidRPr="008E7FF1" w:rsidRDefault="004928C1" w:rsidP="009375B9">
      <w:pPr>
        <w:rPr>
          <w:rFonts w:ascii="Verdana" w:hAnsi="Verdana"/>
          <w:u w:val="single"/>
        </w:rPr>
      </w:pPr>
    </w:p>
    <w:p w14:paraId="01276B71" w14:textId="545BC194" w:rsidR="00C952E2" w:rsidRPr="008E7FF1" w:rsidRDefault="00622188" w:rsidP="008E7FF1">
      <w:pPr>
        <w:pStyle w:val="Kop2"/>
      </w:pPr>
      <w:r w:rsidRPr="008E7FF1">
        <w:t>Assistance lors du vote</w:t>
      </w:r>
      <w:r w:rsidR="00C952E2" w:rsidRPr="008E7FF1">
        <w:t> :</w:t>
      </w:r>
    </w:p>
    <w:p w14:paraId="6A5B802D" w14:textId="36EC96E4" w:rsidR="007A46C8" w:rsidRDefault="007A46C8" w:rsidP="008D656F">
      <w:pPr>
        <w:jc w:val="both"/>
        <w:rPr>
          <w:rFonts w:ascii="Verdana" w:hAnsi="Verdana"/>
          <w:sz w:val="20"/>
          <w:szCs w:val="20"/>
          <w:lang w:val="fr-FR"/>
        </w:rPr>
      </w:pPr>
      <w:r w:rsidRPr="00C2473F">
        <w:rPr>
          <w:rFonts w:ascii="Verdana" w:hAnsi="Verdana"/>
          <w:sz w:val="20"/>
          <w:szCs w:val="20"/>
          <w:lang w:val="fr-FR"/>
        </w:rPr>
        <w:t>L'article 143 du Code électoral dispose que si, par suite d'un handicap, un électeur est dans l'impossibilité de se rendre seul dans l'isoloir ou d'exprimer lui-même son vote, le président l'autorise à se faire accompagner d'un guide ou d'un soutien</w:t>
      </w:r>
      <w:r w:rsidR="00B72CAF" w:rsidRPr="00C2473F">
        <w:rPr>
          <w:rFonts w:ascii="Verdana" w:hAnsi="Verdana"/>
          <w:sz w:val="20"/>
          <w:szCs w:val="20"/>
          <w:lang w:val="fr-FR"/>
        </w:rPr>
        <w:t xml:space="preserve"> de son choix</w:t>
      </w:r>
      <w:r w:rsidRPr="00C2473F">
        <w:rPr>
          <w:rFonts w:ascii="Verdana" w:hAnsi="Verdana"/>
          <w:sz w:val="20"/>
          <w:szCs w:val="20"/>
          <w:lang w:val="fr-FR"/>
        </w:rPr>
        <w:t xml:space="preserve">. </w:t>
      </w:r>
    </w:p>
    <w:p w14:paraId="53512214" w14:textId="25F6F0C4" w:rsidR="0051712D" w:rsidRPr="00491A44" w:rsidRDefault="00622188" w:rsidP="008D656F">
      <w:pPr>
        <w:jc w:val="both"/>
        <w:rPr>
          <w:rFonts w:ascii="Verdana" w:hAnsi="Verdana"/>
          <w:sz w:val="20"/>
          <w:szCs w:val="20"/>
          <w:lang w:val="fr-FR"/>
        </w:rPr>
      </w:pPr>
      <w:r w:rsidRPr="008E7FF1">
        <w:rPr>
          <w:rFonts w:ascii="Verdana" w:hAnsi="Verdana"/>
          <w:sz w:val="20"/>
          <w:szCs w:val="20"/>
        </w:rPr>
        <w:t xml:space="preserve">Une personne peut accompagner plusieurs électeurs : en effet, plusieurs personnes handicapées peuvent utiliser </w:t>
      </w:r>
      <w:r>
        <w:rPr>
          <w:rFonts w:ascii="Verdana" w:hAnsi="Verdana"/>
          <w:sz w:val="20"/>
          <w:szCs w:val="20"/>
        </w:rPr>
        <w:t>le même accompagnateur</w:t>
      </w:r>
      <w:r w:rsidRPr="008E7FF1">
        <w:rPr>
          <w:rFonts w:ascii="Verdana" w:hAnsi="Verdana"/>
          <w:sz w:val="20"/>
          <w:szCs w:val="20"/>
        </w:rPr>
        <w:t xml:space="preserve">. Veuillez noter qu'une seule personne peut accompagner un électeur dans l'isoloir. </w:t>
      </w:r>
      <w:r w:rsidR="0051712D" w:rsidRPr="00491A44">
        <w:rPr>
          <w:rFonts w:ascii="Verdana" w:hAnsi="Verdana"/>
          <w:sz w:val="20"/>
          <w:szCs w:val="20"/>
          <w:lang w:val="fr-FR"/>
        </w:rPr>
        <w:t>Le président ne peut exercer aucune contrainte sur cette personne lors de son choix.</w:t>
      </w:r>
    </w:p>
    <w:p w14:paraId="6A952A09" w14:textId="56F9D302" w:rsidR="009375B9" w:rsidRPr="00D40A19" w:rsidRDefault="00DC2A35" w:rsidP="008D656F">
      <w:pPr>
        <w:jc w:val="both"/>
        <w:rPr>
          <w:rFonts w:ascii="Verdana" w:hAnsi="Verdana"/>
          <w:sz w:val="20"/>
          <w:szCs w:val="20"/>
          <w:lang w:val="fr-FR"/>
        </w:rPr>
      </w:pPr>
      <w:r w:rsidRPr="00491A44">
        <w:rPr>
          <w:rFonts w:ascii="Verdana" w:hAnsi="Verdana"/>
          <w:sz w:val="20"/>
          <w:szCs w:val="20"/>
          <w:lang w:val="fr-FR"/>
        </w:rPr>
        <w:t>En l’absence d’un accompagnateur, u</w:t>
      </w:r>
      <w:r w:rsidR="009375B9" w:rsidRPr="00491A44">
        <w:rPr>
          <w:rFonts w:ascii="Verdana" w:hAnsi="Verdana"/>
          <w:sz w:val="20"/>
          <w:szCs w:val="20"/>
          <w:lang w:val="fr-FR"/>
        </w:rPr>
        <w:t xml:space="preserve">ne personne peut être désignée parmi les membres du bureau de vote pour l'accompagnement des électeurs </w:t>
      </w:r>
      <w:r w:rsidR="006E16FC" w:rsidRPr="005B1348">
        <w:rPr>
          <w:rFonts w:ascii="Verdana" w:hAnsi="Verdana"/>
          <w:sz w:val="20"/>
          <w:szCs w:val="20"/>
          <w:lang w:val="fr-FR"/>
        </w:rPr>
        <w:t>en situation d’handicap</w:t>
      </w:r>
      <w:r w:rsidR="009375B9" w:rsidRPr="00D40A19">
        <w:rPr>
          <w:rFonts w:ascii="Verdana" w:hAnsi="Verdana"/>
          <w:sz w:val="20"/>
          <w:szCs w:val="20"/>
          <w:lang w:val="fr-FR"/>
        </w:rPr>
        <w:t xml:space="preserve">.  </w:t>
      </w:r>
    </w:p>
    <w:p w14:paraId="63EC0135" w14:textId="77777777" w:rsidR="00C952E2" w:rsidRDefault="00C952E2" w:rsidP="008D656F">
      <w:pPr>
        <w:jc w:val="both"/>
        <w:rPr>
          <w:rFonts w:ascii="Verdana" w:hAnsi="Verdana"/>
          <w:sz w:val="20"/>
          <w:szCs w:val="20"/>
          <w:lang w:val="fr-FR"/>
        </w:rPr>
      </w:pPr>
    </w:p>
    <w:p w14:paraId="7C4A9E87" w14:textId="4CB5387A" w:rsidR="00C952E2" w:rsidRPr="008E7FF1" w:rsidRDefault="00622188" w:rsidP="008E7FF1">
      <w:pPr>
        <w:pStyle w:val="Kop2"/>
      </w:pPr>
      <w:r>
        <w:lastRenderedPageBreak/>
        <w:t>Usage de l’isoloir adapté</w:t>
      </w:r>
      <w:r w:rsidR="008E7FF1">
        <w:t> :</w:t>
      </w:r>
    </w:p>
    <w:p w14:paraId="777A9420" w14:textId="6FF74623" w:rsidR="0051712D" w:rsidRPr="00C2473F" w:rsidRDefault="0051712D" w:rsidP="008D656F">
      <w:pPr>
        <w:jc w:val="both"/>
        <w:rPr>
          <w:rFonts w:ascii="Verdana" w:hAnsi="Verdana"/>
          <w:sz w:val="20"/>
          <w:szCs w:val="20"/>
          <w:lang w:val="fr-FR"/>
        </w:rPr>
      </w:pPr>
      <w:r w:rsidRPr="00C952E2">
        <w:rPr>
          <w:rFonts w:ascii="Verdana" w:hAnsi="Verdana"/>
          <w:sz w:val="20"/>
          <w:szCs w:val="20"/>
          <w:lang w:val="fr-FR"/>
        </w:rPr>
        <w:t xml:space="preserve">L'électeur qui souhaite faire usage </w:t>
      </w:r>
      <w:r w:rsidR="00C132DC" w:rsidRPr="00C952E2">
        <w:rPr>
          <w:rFonts w:ascii="Verdana" w:hAnsi="Verdana"/>
          <w:sz w:val="20"/>
          <w:szCs w:val="20"/>
          <w:lang w:val="fr-FR"/>
        </w:rPr>
        <w:t>d’un</w:t>
      </w:r>
      <w:r w:rsidRPr="00C952E2">
        <w:rPr>
          <w:rFonts w:ascii="Verdana" w:hAnsi="Verdana"/>
          <w:sz w:val="20"/>
          <w:szCs w:val="20"/>
          <w:lang w:val="fr-FR"/>
        </w:rPr>
        <w:t xml:space="preserve"> isoloir adapté en exprime la demande au président du bureau</w:t>
      </w:r>
      <w:r w:rsidRPr="00C2473F">
        <w:rPr>
          <w:rFonts w:ascii="Verdana" w:hAnsi="Verdana"/>
          <w:sz w:val="20"/>
          <w:szCs w:val="20"/>
          <w:lang w:val="fr-FR"/>
        </w:rPr>
        <w:t>.</w:t>
      </w:r>
    </w:p>
    <w:p w14:paraId="2C52897C" w14:textId="5F447729" w:rsidR="00701511" w:rsidRPr="008E7FF1" w:rsidRDefault="0051712D" w:rsidP="00622188">
      <w:pPr>
        <w:pStyle w:val="Lijstalinea"/>
        <w:numPr>
          <w:ilvl w:val="0"/>
          <w:numId w:val="2"/>
        </w:numPr>
        <w:jc w:val="both"/>
        <w:rPr>
          <w:rFonts w:ascii="Verdana" w:hAnsi="Verdana"/>
          <w:sz w:val="20"/>
          <w:szCs w:val="20"/>
        </w:rPr>
      </w:pPr>
      <w:r w:rsidRPr="00491A44">
        <w:rPr>
          <w:rFonts w:ascii="Verdana" w:hAnsi="Verdana"/>
          <w:sz w:val="20"/>
          <w:szCs w:val="20"/>
          <w:lang w:val="fr-FR"/>
        </w:rPr>
        <w:t>Dans un bureau de vote traditionnel: le président lui remet les bulletins de vote nécessaire</w:t>
      </w:r>
      <w:r w:rsidR="00701511">
        <w:rPr>
          <w:rFonts w:ascii="Verdana" w:hAnsi="Verdana"/>
          <w:sz w:val="20"/>
          <w:szCs w:val="20"/>
          <w:lang w:val="fr-FR"/>
        </w:rPr>
        <w:t xml:space="preserve">. </w:t>
      </w:r>
      <w:r w:rsidR="00622188" w:rsidRPr="008E7FF1">
        <w:rPr>
          <w:rFonts w:ascii="Verdana" w:hAnsi="Verdana"/>
          <w:sz w:val="20"/>
          <w:szCs w:val="20"/>
        </w:rPr>
        <w:t xml:space="preserve">L'accompagnateur choisi ou </w:t>
      </w:r>
      <w:r w:rsidR="00622188">
        <w:rPr>
          <w:rFonts w:ascii="Verdana" w:hAnsi="Verdana"/>
          <w:sz w:val="20"/>
          <w:szCs w:val="20"/>
        </w:rPr>
        <w:t>l’assesseur</w:t>
      </w:r>
      <w:r w:rsidR="00622188" w:rsidRPr="008E7FF1">
        <w:rPr>
          <w:rFonts w:ascii="Verdana" w:hAnsi="Verdana"/>
          <w:sz w:val="20"/>
          <w:szCs w:val="20"/>
        </w:rPr>
        <w:t xml:space="preserve"> désigné accompagne l'électeur jusqu'à l'isoloir.</w:t>
      </w:r>
    </w:p>
    <w:p w14:paraId="1CE0E26A" w14:textId="77777777" w:rsidR="008E7FF1" w:rsidRDefault="008E7FF1" w:rsidP="00D40A19">
      <w:pPr>
        <w:pStyle w:val="Lijstalinea"/>
        <w:jc w:val="both"/>
        <w:rPr>
          <w:rFonts w:ascii="Verdana" w:hAnsi="Verdana"/>
          <w:sz w:val="20"/>
          <w:szCs w:val="20"/>
        </w:rPr>
      </w:pPr>
    </w:p>
    <w:p w14:paraId="34918F4E" w14:textId="7A5AB4B3" w:rsidR="0051712D" w:rsidRDefault="00701511" w:rsidP="00D40A19">
      <w:pPr>
        <w:pStyle w:val="Lijstalinea"/>
        <w:jc w:val="both"/>
        <w:rPr>
          <w:rFonts w:ascii="Verdana" w:hAnsi="Verdana"/>
          <w:sz w:val="20"/>
          <w:szCs w:val="20"/>
          <w:lang w:val="fr-FR"/>
        </w:rPr>
      </w:pPr>
      <w:r w:rsidRPr="008E7FF1">
        <w:rPr>
          <w:rFonts w:ascii="Verdana" w:hAnsi="Verdana"/>
          <w:sz w:val="20"/>
          <w:szCs w:val="20"/>
        </w:rPr>
        <w:t>S</w:t>
      </w:r>
      <w:r w:rsidR="0051712D" w:rsidRPr="008E7FF1">
        <w:rPr>
          <w:rFonts w:ascii="Verdana" w:hAnsi="Verdana"/>
          <w:sz w:val="20"/>
          <w:szCs w:val="20"/>
        </w:rPr>
        <w:t>i cet isoloir ne se trouve pas dans le même bureau de vote</w:t>
      </w:r>
      <w:r w:rsidRPr="008E7FF1">
        <w:rPr>
          <w:rFonts w:ascii="Verdana" w:hAnsi="Verdana"/>
          <w:sz w:val="20"/>
          <w:szCs w:val="20"/>
        </w:rPr>
        <w:t xml:space="preserve">, </w:t>
      </w:r>
      <w:r w:rsidR="00622188" w:rsidRPr="008E7FF1">
        <w:rPr>
          <w:rFonts w:ascii="Verdana" w:hAnsi="Verdana"/>
          <w:sz w:val="20"/>
          <w:szCs w:val="20"/>
        </w:rPr>
        <w:t xml:space="preserve">l'électeur reçoit les bulletins de vote et est accompagné à l'isoloir approprié par </w:t>
      </w:r>
      <w:r w:rsidR="00622188">
        <w:rPr>
          <w:rFonts w:ascii="Verdana" w:hAnsi="Verdana"/>
          <w:sz w:val="20"/>
          <w:szCs w:val="20"/>
        </w:rPr>
        <w:t>l’accompagnateur</w:t>
      </w:r>
      <w:r w:rsidR="00622188" w:rsidRPr="00622188">
        <w:rPr>
          <w:rFonts w:ascii="Verdana" w:hAnsi="Verdana"/>
          <w:sz w:val="20"/>
          <w:szCs w:val="20"/>
        </w:rPr>
        <w:t xml:space="preserve"> choisi </w:t>
      </w:r>
      <w:r w:rsidR="00622188" w:rsidRPr="008E7FF1">
        <w:rPr>
          <w:rFonts w:ascii="Verdana" w:hAnsi="Verdana"/>
          <w:b/>
          <w:sz w:val="20"/>
          <w:szCs w:val="20"/>
        </w:rPr>
        <w:t>et</w:t>
      </w:r>
      <w:r w:rsidR="00622188" w:rsidRPr="008E7FF1">
        <w:rPr>
          <w:rFonts w:ascii="Verdana" w:hAnsi="Verdana"/>
          <w:sz w:val="20"/>
          <w:szCs w:val="20"/>
        </w:rPr>
        <w:t xml:space="preserve"> l'assesseur désigné à cet effet</w:t>
      </w:r>
      <w:r w:rsidRPr="008E7FF1">
        <w:rPr>
          <w:rFonts w:ascii="Verdana" w:hAnsi="Verdana"/>
          <w:sz w:val="20"/>
          <w:szCs w:val="20"/>
        </w:rPr>
        <w:t>.</w:t>
      </w:r>
      <w:r w:rsidR="0051712D" w:rsidRPr="008E7FF1">
        <w:rPr>
          <w:rFonts w:ascii="Verdana" w:hAnsi="Verdana"/>
          <w:sz w:val="20"/>
          <w:szCs w:val="20"/>
        </w:rPr>
        <w:t xml:space="preserve"> </w:t>
      </w:r>
      <w:r w:rsidR="0051712D" w:rsidRPr="00C2473F">
        <w:rPr>
          <w:rFonts w:ascii="Verdana" w:hAnsi="Verdana"/>
          <w:sz w:val="20"/>
          <w:szCs w:val="20"/>
          <w:lang w:val="fr-FR"/>
        </w:rPr>
        <w:t>Après que l'intéressé y a émis son vote, l'électeur place les bulletins pliés dans les urnes de son bureau de vote et reçoit sa carte d'identité ainsi que sa convocation électorale dûment estampillée.</w:t>
      </w:r>
    </w:p>
    <w:p w14:paraId="04D34013" w14:textId="77777777" w:rsidR="008E7FF1" w:rsidRPr="00491A44" w:rsidRDefault="008E7FF1" w:rsidP="00D40A19">
      <w:pPr>
        <w:pStyle w:val="Lijstalinea"/>
        <w:jc w:val="both"/>
        <w:rPr>
          <w:rFonts w:ascii="Verdana" w:hAnsi="Verdana"/>
          <w:sz w:val="20"/>
          <w:szCs w:val="20"/>
          <w:lang w:val="fr-FR"/>
        </w:rPr>
      </w:pPr>
    </w:p>
    <w:p w14:paraId="4F336A98" w14:textId="77777777" w:rsidR="0051712D" w:rsidRPr="00C952E2" w:rsidRDefault="0051712D" w:rsidP="008D656F">
      <w:pPr>
        <w:pStyle w:val="Lijstalinea"/>
        <w:numPr>
          <w:ilvl w:val="0"/>
          <w:numId w:val="2"/>
        </w:numPr>
        <w:jc w:val="both"/>
        <w:rPr>
          <w:rFonts w:ascii="Verdana" w:hAnsi="Verdana"/>
          <w:sz w:val="20"/>
          <w:szCs w:val="20"/>
          <w:lang w:val="fr-FR"/>
        </w:rPr>
      </w:pPr>
      <w:r w:rsidRPr="00491A44">
        <w:rPr>
          <w:rFonts w:ascii="Verdana" w:hAnsi="Verdana"/>
          <w:sz w:val="20"/>
          <w:szCs w:val="20"/>
          <w:lang w:val="fr-FR"/>
        </w:rPr>
        <w:t>Dans un bureau de vote électronique: le président du bureau de vote où l'électeur est inscrit, raye alors l'électeur de la liste des électeurs et mentionne à côté de son nom le bureau dans lequel il vote. Un assesseur ou témoin désigné accompagne l'électeur jusqu'au bureau de vote où se trouve l'isoloir adapté, si cet isoloir ne se trouve pas dans le même bureau de vote. Le président du bureau de vote qui contient l'isoloir adapté ajoute le nom de l'électeur sur les listes d</w:t>
      </w:r>
      <w:r w:rsidRPr="00C952E2">
        <w:rPr>
          <w:rFonts w:ascii="Verdana" w:hAnsi="Verdana"/>
          <w:sz w:val="20"/>
          <w:szCs w:val="20"/>
          <w:lang w:val="fr-FR"/>
        </w:rPr>
        <w:t xml:space="preserve">e pointage et sur le formulaire des électeurs ajoutés. Il lui remet une carte à puce et le laisse voter dans son bureau. </w:t>
      </w:r>
    </w:p>
    <w:p w14:paraId="028D1919" w14:textId="77777777" w:rsidR="00195E80" w:rsidRPr="00C952E2" w:rsidRDefault="00195E80" w:rsidP="008D656F">
      <w:pPr>
        <w:jc w:val="both"/>
        <w:rPr>
          <w:rFonts w:ascii="Verdana" w:hAnsi="Verdana"/>
          <w:sz w:val="20"/>
          <w:szCs w:val="20"/>
          <w:lang w:val="fr-FR"/>
        </w:rPr>
      </w:pPr>
      <w:r w:rsidRPr="00C952E2">
        <w:rPr>
          <w:rFonts w:ascii="Verdana" w:hAnsi="Verdana"/>
          <w:sz w:val="20"/>
          <w:szCs w:val="20"/>
          <w:lang w:val="fr-FR"/>
        </w:rPr>
        <w:t>Les chiens guides d'aveugle et les chiens d'assistance peuvent accompagner l'électeur dans le bâtiment, le local de vote et l'isoloir</w:t>
      </w:r>
    </w:p>
    <w:p w14:paraId="7A087951" w14:textId="77777777" w:rsidR="004928C1" w:rsidRPr="00D40A19" w:rsidRDefault="00195E80" w:rsidP="008D656F">
      <w:pPr>
        <w:jc w:val="both"/>
        <w:rPr>
          <w:rFonts w:ascii="Verdana" w:hAnsi="Verdana"/>
          <w:u w:val="single"/>
          <w:lang w:val="fr-FR"/>
        </w:rPr>
      </w:pPr>
      <w:r w:rsidRPr="00C952E2">
        <w:rPr>
          <w:rFonts w:ascii="Verdana" w:hAnsi="Verdana"/>
          <w:sz w:val="20"/>
          <w:szCs w:val="20"/>
          <w:u w:val="single"/>
          <w:lang w:val="fr-FR"/>
        </w:rPr>
        <w:t>Conseil</w:t>
      </w:r>
      <w:r w:rsidRPr="00C952E2">
        <w:rPr>
          <w:rFonts w:ascii="Verdana" w:hAnsi="Verdana"/>
          <w:sz w:val="20"/>
          <w:szCs w:val="20"/>
          <w:lang w:val="fr-FR"/>
        </w:rPr>
        <w:t xml:space="preserve">: Pour ce qui est des personnes aveugles et malvoyantes, rendez-leur toujours leur carte d'identité et leur convocation en main. </w:t>
      </w:r>
    </w:p>
    <w:p w14:paraId="4AE4D335" w14:textId="77777777" w:rsidR="00491A44" w:rsidRPr="008E7FF1" w:rsidRDefault="00491A44" w:rsidP="00491A44">
      <w:pPr>
        <w:pStyle w:val="Default"/>
        <w:rPr>
          <w:color w:val="auto"/>
          <w:lang w:val="fr-BE"/>
        </w:rPr>
      </w:pPr>
    </w:p>
    <w:p w14:paraId="090A0F02" w14:textId="3D4B4A1D" w:rsidR="00E12111" w:rsidRPr="004E2464" w:rsidRDefault="000D0AEF" w:rsidP="004E2464">
      <w:pPr>
        <w:pStyle w:val="Kop1"/>
        <w:rPr>
          <w:rFonts w:ascii="Verdana" w:hAnsi="Verdana"/>
          <w:lang w:val="fr-BE"/>
        </w:rPr>
      </w:pPr>
      <w:bookmarkStart w:id="5" w:name="_Toc163479198"/>
      <w:r w:rsidRPr="004E2464">
        <w:rPr>
          <w:rFonts w:ascii="Verdana" w:hAnsi="Verdana"/>
          <w:lang w:val="fr-BE"/>
        </w:rPr>
        <w:t>Après le scrutin</w:t>
      </w:r>
      <w:bookmarkEnd w:id="5"/>
      <w:r w:rsidRPr="004E2464">
        <w:rPr>
          <w:rFonts w:ascii="Verdana" w:hAnsi="Verdana"/>
          <w:lang w:val="fr-BE"/>
        </w:rPr>
        <w:t xml:space="preserve"> </w:t>
      </w:r>
    </w:p>
    <w:p w14:paraId="61EE6B09" w14:textId="77777777" w:rsidR="00E12111" w:rsidRPr="008E7FF1" w:rsidRDefault="00E12111" w:rsidP="002142B2">
      <w:pPr>
        <w:rPr>
          <w:rFonts w:ascii="Verdana" w:hAnsi="Verdana"/>
          <w:u w:val="single"/>
          <w:lang w:val="fr-FR"/>
        </w:rPr>
      </w:pPr>
    </w:p>
    <w:p w14:paraId="128D11A9" w14:textId="245FFBD2" w:rsidR="00E12111" w:rsidRPr="004E2464" w:rsidRDefault="000D0AEF" w:rsidP="002142B2">
      <w:pPr>
        <w:rPr>
          <w:rFonts w:ascii="FlandersArtSans-Light" w:hAnsi="FlandersArtSans-Light" w:cs="FlandersArtSans-Light"/>
        </w:rPr>
      </w:pPr>
      <w:r w:rsidRPr="004E2464">
        <w:rPr>
          <w:rFonts w:ascii="FlandersArtSans-Light" w:hAnsi="FlandersArtSans-Light" w:cs="FlandersArtSans-Light"/>
        </w:rPr>
        <w:t xml:space="preserve">En vue d’une amélioration de l’accessibilité </w:t>
      </w:r>
      <w:r w:rsidR="00F13F47" w:rsidRPr="004E2464">
        <w:rPr>
          <w:rFonts w:ascii="FlandersArtSans-Light" w:hAnsi="FlandersArtSans-Light" w:cs="FlandersArtSans-Light"/>
        </w:rPr>
        <w:t xml:space="preserve">pour les </w:t>
      </w:r>
      <w:r w:rsidRPr="004E2464">
        <w:rPr>
          <w:rFonts w:ascii="FlandersArtSans-Light" w:hAnsi="FlandersArtSans-Light" w:cs="FlandersArtSans-Light"/>
        </w:rPr>
        <w:t xml:space="preserve">prochains scrutins, il est utile de mener une </w:t>
      </w:r>
      <w:r w:rsidR="00F13F47" w:rsidRPr="004E2464">
        <w:rPr>
          <w:rFonts w:ascii="FlandersArtSans-Light" w:hAnsi="FlandersArtSans-Light" w:cs="FlandersArtSans-Light"/>
        </w:rPr>
        <w:t xml:space="preserve">évaluation de l’accessibilité de l’élection auprès des différentes parties prenantes (stewards, présidents de bureau et électeurs </w:t>
      </w:r>
      <w:r w:rsidR="00622188" w:rsidRPr="004E2464">
        <w:rPr>
          <w:rFonts w:ascii="FlandersArtSans-Light" w:hAnsi="FlandersArtSans-Light" w:cs="FlandersArtSans-Light"/>
        </w:rPr>
        <w:t>en situation de handicap</w:t>
      </w:r>
      <w:r w:rsidR="00F13F47" w:rsidRPr="004E2464">
        <w:rPr>
          <w:rFonts w:ascii="FlandersArtSans-Light" w:hAnsi="FlandersArtSans-Light" w:cs="FlandersArtSans-Light"/>
        </w:rPr>
        <w:t xml:space="preserve">).  </w:t>
      </w:r>
    </w:p>
    <w:p w14:paraId="4DDF8664" w14:textId="77777777" w:rsidR="004E2464" w:rsidRDefault="004E2464" w:rsidP="00B72CAF">
      <w:pPr>
        <w:pStyle w:val="Kop1"/>
        <w:rPr>
          <w:rFonts w:ascii="Verdana" w:hAnsi="Verdana"/>
          <w:lang w:val="fr-BE"/>
        </w:rPr>
      </w:pPr>
    </w:p>
    <w:p w14:paraId="2FBB402A" w14:textId="24041BE0" w:rsidR="00B72CAF" w:rsidRPr="00D40A19" w:rsidRDefault="00B72CAF" w:rsidP="00B72CAF">
      <w:pPr>
        <w:pStyle w:val="Kop1"/>
        <w:rPr>
          <w:rFonts w:ascii="Verdana" w:hAnsi="Verdana"/>
          <w:lang w:val="fr-BE"/>
        </w:rPr>
      </w:pPr>
      <w:bookmarkStart w:id="6" w:name="_Toc163479199"/>
      <w:r w:rsidRPr="00D40A19">
        <w:rPr>
          <w:rFonts w:ascii="Verdana" w:hAnsi="Verdana"/>
          <w:lang w:val="fr-BE"/>
        </w:rPr>
        <w:t xml:space="preserve">Quelques indications complémentaires dans le cadre des relations avec les </w:t>
      </w:r>
      <w:r w:rsidR="006E16FC" w:rsidRPr="00D40A19">
        <w:rPr>
          <w:rFonts w:ascii="Verdana" w:hAnsi="Verdana"/>
          <w:lang w:val="fr-BE"/>
        </w:rPr>
        <w:t>personnes en situation de handicap</w:t>
      </w:r>
      <w:bookmarkEnd w:id="6"/>
    </w:p>
    <w:p w14:paraId="3D996566" w14:textId="77777777" w:rsidR="008D656F" w:rsidRPr="00C2473F" w:rsidRDefault="008D656F" w:rsidP="002142B2">
      <w:pPr>
        <w:rPr>
          <w:rFonts w:ascii="Verdana" w:hAnsi="Verdana"/>
          <w:sz w:val="20"/>
          <w:szCs w:val="20"/>
        </w:rPr>
      </w:pPr>
    </w:p>
    <w:p w14:paraId="40D3C13D" w14:textId="77777777" w:rsidR="009375B9" w:rsidRPr="00491A44" w:rsidRDefault="009375B9" w:rsidP="002142B2">
      <w:pPr>
        <w:rPr>
          <w:rFonts w:ascii="Verdana" w:hAnsi="Verdana"/>
          <w:sz w:val="20"/>
          <w:szCs w:val="20"/>
          <w:lang w:val="fr-FR"/>
        </w:rPr>
      </w:pPr>
      <w:r w:rsidRPr="00491A44">
        <w:rPr>
          <w:rFonts w:ascii="Verdana" w:hAnsi="Verdana"/>
          <w:sz w:val="20"/>
          <w:szCs w:val="20"/>
          <w:lang w:val="fr-FR"/>
        </w:rPr>
        <w:t xml:space="preserve">Evitez les mouvements et </w:t>
      </w:r>
      <w:r w:rsidR="002D1840" w:rsidRPr="00491A44">
        <w:rPr>
          <w:rFonts w:ascii="Verdana" w:hAnsi="Verdana"/>
          <w:sz w:val="20"/>
          <w:szCs w:val="20"/>
          <w:lang w:val="fr-FR"/>
        </w:rPr>
        <w:t>manœuvres</w:t>
      </w:r>
      <w:r w:rsidRPr="00491A44">
        <w:rPr>
          <w:rFonts w:ascii="Verdana" w:hAnsi="Verdana"/>
          <w:sz w:val="20"/>
          <w:szCs w:val="20"/>
          <w:lang w:val="fr-FR"/>
        </w:rPr>
        <w:t xml:space="preserve"> brusques si vous aidez une personne en chaise roulante.</w:t>
      </w:r>
    </w:p>
    <w:p w14:paraId="669F59A5" w14:textId="77777777" w:rsidR="009A41E4" w:rsidRPr="00C952E2" w:rsidRDefault="009A41E4" w:rsidP="009A41E4">
      <w:pPr>
        <w:rPr>
          <w:rFonts w:ascii="Verdana" w:hAnsi="Verdana"/>
          <w:sz w:val="20"/>
          <w:szCs w:val="20"/>
          <w:lang w:val="fr-FR"/>
        </w:rPr>
      </w:pPr>
      <w:r w:rsidRPr="00C952E2">
        <w:rPr>
          <w:rFonts w:ascii="Verdana" w:hAnsi="Verdana"/>
          <w:sz w:val="20"/>
          <w:szCs w:val="20"/>
          <w:lang w:val="fr-FR"/>
        </w:rPr>
        <w:t xml:space="preserve">Soyez attentif aux problèmes d'orientation des personnes déficientes auditives et des personnes en situation de handicap intellectuel. </w:t>
      </w:r>
    </w:p>
    <w:p w14:paraId="44604496" w14:textId="77777777" w:rsidR="009375B9" w:rsidRPr="00D40A19" w:rsidRDefault="009375B9" w:rsidP="002142B2">
      <w:pPr>
        <w:rPr>
          <w:rFonts w:ascii="Verdana" w:hAnsi="Verdana"/>
          <w:sz w:val="20"/>
          <w:szCs w:val="20"/>
          <w:lang w:val="fr-FR"/>
        </w:rPr>
      </w:pPr>
      <w:r w:rsidRPr="00D40A19">
        <w:rPr>
          <w:rFonts w:ascii="Verdana" w:hAnsi="Verdana"/>
          <w:sz w:val="20"/>
          <w:szCs w:val="20"/>
          <w:lang w:val="fr-FR"/>
        </w:rPr>
        <w:lastRenderedPageBreak/>
        <w:t xml:space="preserve">Indiquez le chemin aux personnes déficientes visuelles. Avertissez toujours les personnes aveugles et malvoyantes lorsque vous partez ainsi que lorsque vous revenez. </w:t>
      </w:r>
    </w:p>
    <w:p w14:paraId="2FD905E7" w14:textId="77777777" w:rsidR="009A41E4" w:rsidRPr="00C2473F" w:rsidRDefault="009A41E4" w:rsidP="009A41E4">
      <w:pPr>
        <w:rPr>
          <w:rFonts w:ascii="Verdana" w:hAnsi="Verdana"/>
          <w:sz w:val="20"/>
          <w:szCs w:val="20"/>
          <w:lang w:val="fr-FR"/>
        </w:rPr>
      </w:pPr>
      <w:r w:rsidRPr="00C2473F">
        <w:rPr>
          <w:rFonts w:ascii="Verdana" w:hAnsi="Verdana"/>
          <w:sz w:val="20"/>
          <w:szCs w:val="20"/>
          <w:lang w:val="fr-FR"/>
        </w:rPr>
        <w:t xml:space="preserve">Adressez-vous directement à eux en les vouvoyant, même si un accompagnateur est présent. Ne les traitez pas comme des enfants et n'utilisez pas de diminutifs. </w:t>
      </w:r>
    </w:p>
    <w:p w14:paraId="670FBB90" w14:textId="5CE41B80" w:rsidR="00A502DC" w:rsidRPr="00C2473F" w:rsidRDefault="00A502DC" w:rsidP="00A502DC">
      <w:pPr>
        <w:rPr>
          <w:rFonts w:ascii="Verdana" w:hAnsi="Verdana"/>
          <w:sz w:val="20"/>
          <w:szCs w:val="20"/>
          <w:lang w:val="fr-FR"/>
        </w:rPr>
      </w:pPr>
      <w:r w:rsidRPr="00C2473F">
        <w:rPr>
          <w:rFonts w:ascii="Verdana" w:hAnsi="Verdana"/>
          <w:sz w:val="20"/>
          <w:szCs w:val="20"/>
          <w:lang w:val="fr-FR"/>
        </w:rPr>
        <w:t>Pour les personnes en situation de handicap intellectuel, assurez-vous qu’elles aient bien compris l’information en donnant des exemples, ou bien en leur demandant de reformuler si nécessaire.</w:t>
      </w:r>
    </w:p>
    <w:p w14:paraId="619B7A12" w14:textId="77777777" w:rsidR="00A502DC" w:rsidRPr="00C2473F" w:rsidRDefault="00A502DC" w:rsidP="00A502DC">
      <w:pPr>
        <w:rPr>
          <w:rFonts w:ascii="Verdana" w:hAnsi="Verdana"/>
          <w:sz w:val="20"/>
          <w:szCs w:val="20"/>
          <w:lang w:val="fr-FR"/>
        </w:rPr>
      </w:pPr>
      <w:r w:rsidRPr="00C2473F">
        <w:rPr>
          <w:rFonts w:ascii="Verdana" w:hAnsi="Verdana"/>
          <w:sz w:val="20"/>
          <w:szCs w:val="20"/>
          <w:lang w:val="fr-FR"/>
        </w:rPr>
        <w:t>Prenez le temps avec la personne, ne soyez pas pressé. La situation de vote, étant peu familière, peut être stressante pour tout un chacun et particulièrement pour les personnes en situation de handicap intellectuel. Ne soyez pas impatient, accueillir une personne en situation de handicap peut demander plus de temps et d’aménagements, mais ne montrez pas votre impatience pour éviter toute situation de stress.</w:t>
      </w:r>
    </w:p>
    <w:p w14:paraId="3045182D" w14:textId="2610E275" w:rsidR="00195E80" w:rsidRPr="00C2473F" w:rsidRDefault="00195E80" w:rsidP="002142B2">
      <w:pPr>
        <w:rPr>
          <w:rFonts w:ascii="Verdana" w:hAnsi="Verdana"/>
          <w:sz w:val="20"/>
          <w:szCs w:val="20"/>
          <w:lang w:val="fr-FR"/>
        </w:rPr>
      </w:pPr>
      <w:r w:rsidRPr="00C2473F">
        <w:rPr>
          <w:rFonts w:ascii="Verdana" w:hAnsi="Verdana"/>
          <w:sz w:val="20"/>
          <w:szCs w:val="20"/>
          <w:lang w:val="fr-FR"/>
        </w:rPr>
        <w:t>Ne soyez pas vexé si une personne handicapée ne souhaite aucune aide.</w:t>
      </w:r>
    </w:p>
    <w:p w14:paraId="65BD4D0A" w14:textId="77777777" w:rsidR="00B72CAF" w:rsidRPr="00D40A19" w:rsidRDefault="00B72CAF" w:rsidP="002142B2">
      <w:pPr>
        <w:rPr>
          <w:rFonts w:ascii="Verdana" w:hAnsi="Verdana"/>
          <w:lang w:val="fr-FR"/>
        </w:rPr>
      </w:pPr>
    </w:p>
    <w:p w14:paraId="2A41588B" w14:textId="2ED17DFA" w:rsidR="00B72CAF" w:rsidRPr="00D40A19" w:rsidRDefault="00B72CAF" w:rsidP="00B72CAF">
      <w:pPr>
        <w:pStyle w:val="Kop1"/>
        <w:rPr>
          <w:rFonts w:ascii="Verdana" w:hAnsi="Verdana"/>
          <w:lang w:val="fr-BE"/>
        </w:rPr>
      </w:pPr>
      <w:bookmarkStart w:id="7" w:name="_Toc163479200"/>
      <w:r w:rsidRPr="00D40A19">
        <w:rPr>
          <w:rFonts w:ascii="Verdana" w:hAnsi="Verdana"/>
          <w:lang w:val="fr-BE"/>
        </w:rPr>
        <w:t xml:space="preserve">Les données de contact des organisations représentatives des </w:t>
      </w:r>
      <w:r w:rsidR="006E16FC" w:rsidRPr="00D40A19">
        <w:rPr>
          <w:rFonts w:ascii="Verdana" w:hAnsi="Verdana"/>
          <w:lang w:val="fr-BE"/>
        </w:rPr>
        <w:t>personnes en situation de handicap</w:t>
      </w:r>
      <w:bookmarkEnd w:id="7"/>
    </w:p>
    <w:p w14:paraId="27EE9328" w14:textId="77777777" w:rsidR="00B72CAF" w:rsidRPr="00D40A19" w:rsidRDefault="00B72CAF" w:rsidP="00B72CAF">
      <w:pPr>
        <w:rPr>
          <w:rFonts w:ascii="Verdana" w:hAnsi="Verdana"/>
        </w:rPr>
      </w:pPr>
    </w:p>
    <w:p w14:paraId="06902406" w14:textId="77777777" w:rsidR="00B72CAF" w:rsidRPr="00D40A19" w:rsidRDefault="00B72CAF" w:rsidP="00B72CAF">
      <w:pPr>
        <w:pStyle w:val="Lijstalinea"/>
        <w:numPr>
          <w:ilvl w:val="0"/>
          <w:numId w:val="12"/>
        </w:numPr>
        <w:spacing w:before="57" w:after="57" w:line="230" w:lineRule="atLeast"/>
        <w:jc w:val="both"/>
        <w:rPr>
          <w:rFonts w:ascii="Verdana" w:hAnsi="Verdana" w:cstheme="minorHAnsi"/>
          <w:lang w:val="en-US"/>
        </w:rPr>
      </w:pPr>
      <w:r w:rsidRPr="00D40A19">
        <w:rPr>
          <w:rFonts w:ascii="Verdana" w:hAnsi="Verdana" w:cstheme="minorHAnsi"/>
          <w:lang w:val="en-US"/>
        </w:rPr>
        <w:t xml:space="preserve">Le Belgian Disability Forum (BDF) </w:t>
      </w:r>
    </w:p>
    <w:p w14:paraId="62C2C063" w14:textId="26F3C58D" w:rsidR="00B72CAF" w:rsidRPr="00D40A19" w:rsidRDefault="00B72CAF" w:rsidP="00B72CAF">
      <w:pPr>
        <w:pStyle w:val="Lijstalinea"/>
        <w:rPr>
          <w:rFonts w:ascii="Verdana" w:hAnsi="Verdana" w:cstheme="minorHAnsi"/>
        </w:rPr>
      </w:pPr>
      <w:r w:rsidRPr="00D40A19">
        <w:rPr>
          <w:rFonts w:ascii="Verdana" w:hAnsi="Verdana" w:cstheme="minorHAnsi"/>
        </w:rPr>
        <w:t xml:space="preserve">Le BDF est une </w:t>
      </w:r>
      <w:proofErr w:type="spellStart"/>
      <w:r w:rsidRPr="00D40A19">
        <w:rPr>
          <w:rFonts w:ascii="Verdana" w:hAnsi="Verdana" w:cstheme="minorHAnsi"/>
        </w:rPr>
        <w:t>asbl</w:t>
      </w:r>
      <w:proofErr w:type="spellEnd"/>
      <w:r w:rsidRPr="00D40A19">
        <w:rPr>
          <w:rFonts w:ascii="Verdana" w:hAnsi="Verdana" w:cstheme="minorHAnsi"/>
        </w:rPr>
        <w:t xml:space="preserve"> dont les membres sont des organisations représentatives des </w:t>
      </w:r>
      <w:r w:rsidR="006E16FC" w:rsidRPr="00D40A19">
        <w:rPr>
          <w:rFonts w:ascii="Verdana" w:hAnsi="Verdana" w:cstheme="minorHAnsi"/>
        </w:rPr>
        <w:t>personnes en situation de handicap</w:t>
      </w:r>
      <w:r w:rsidRPr="00D40A19">
        <w:rPr>
          <w:rFonts w:ascii="Verdana" w:hAnsi="Verdana" w:cstheme="minorHAnsi"/>
        </w:rPr>
        <w:t xml:space="preserve">. Le BDF compte 19 organisations membres et représente plus de 250 000 </w:t>
      </w:r>
      <w:r w:rsidR="006E16FC" w:rsidRPr="00D40A19">
        <w:rPr>
          <w:rFonts w:ascii="Verdana" w:hAnsi="Verdana" w:cstheme="minorHAnsi"/>
        </w:rPr>
        <w:t>personnes en situation de handicap</w:t>
      </w:r>
      <w:r w:rsidRPr="00D40A19">
        <w:rPr>
          <w:rFonts w:ascii="Verdana" w:hAnsi="Verdana" w:cstheme="minorHAnsi"/>
        </w:rPr>
        <w:t xml:space="preserve"> en Belgique.</w:t>
      </w:r>
    </w:p>
    <w:p w14:paraId="645B775F" w14:textId="77777777" w:rsidR="00B72CAF" w:rsidRPr="00D40A19" w:rsidRDefault="00B73689" w:rsidP="00B72CAF">
      <w:pPr>
        <w:pStyle w:val="Lijstalinea"/>
        <w:rPr>
          <w:rStyle w:val="Hyperlink"/>
          <w:rFonts w:ascii="Verdana" w:hAnsi="Verdana" w:cs="Times New Roman"/>
          <w:color w:val="0070C0"/>
          <w:szCs w:val="24"/>
        </w:rPr>
      </w:pPr>
      <w:hyperlink r:id="rId13" w:history="1">
        <w:r w:rsidR="00B72CAF" w:rsidRPr="00D40A19">
          <w:rPr>
            <w:rStyle w:val="Hyperlink"/>
            <w:rFonts w:ascii="Verdana" w:eastAsiaTheme="majorEastAsia" w:hAnsi="Verdana" w:cs="Times New Roman"/>
            <w:color w:val="0070C0"/>
          </w:rPr>
          <w:t>https://bdf.belgium.be/fr/qui-sommes-nous/membres.html</w:t>
        </w:r>
      </w:hyperlink>
    </w:p>
    <w:p w14:paraId="23FF5673" w14:textId="77777777" w:rsidR="00B72CAF" w:rsidRPr="00D40A19" w:rsidRDefault="00B72CAF" w:rsidP="00B72CAF">
      <w:pPr>
        <w:rPr>
          <w:rFonts w:ascii="Verdana" w:hAnsi="Verdana"/>
          <w:sz w:val="18"/>
        </w:rPr>
      </w:pPr>
    </w:p>
    <w:p w14:paraId="15A43293" w14:textId="77777777" w:rsidR="00B72CAF" w:rsidRPr="00D40A19" w:rsidRDefault="00B72CAF" w:rsidP="00B72CAF">
      <w:pPr>
        <w:pStyle w:val="Lijstalinea"/>
        <w:numPr>
          <w:ilvl w:val="0"/>
          <w:numId w:val="12"/>
        </w:numPr>
        <w:spacing w:before="57" w:after="57" w:line="230" w:lineRule="atLeast"/>
        <w:jc w:val="both"/>
        <w:rPr>
          <w:rFonts w:ascii="Verdana" w:hAnsi="Verdana" w:cstheme="minorHAnsi"/>
          <w:lang w:val="en-US"/>
        </w:rPr>
      </w:pPr>
      <w:r w:rsidRPr="00D40A19">
        <w:rPr>
          <w:rFonts w:ascii="Verdana" w:hAnsi="Verdana" w:cstheme="minorHAnsi"/>
          <w:lang w:val="en-US"/>
        </w:rPr>
        <w:t>Le </w:t>
      </w:r>
      <w:proofErr w:type="spellStart"/>
      <w:r w:rsidRPr="00D40A19">
        <w:rPr>
          <w:rFonts w:ascii="Verdana" w:hAnsi="Verdana" w:cstheme="minorHAnsi"/>
          <w:lang w:val="en-US"/>
        </w:rPr>
        <w:t>CAWaB</w:t>
      </w:r>
      <w:proofErr w:type="spellEnd"/>
    </w:p>
    <w:p w14:paraId="50E02A4C" w14:textId="77777777" w:rsidR="00A502DC" w:rsidRPr="00D40A19" w:rsidRDefault="00A502DC" w:rsidP="00A502DC">
      <w:pPr>
        <w:pStyle w:val="Lijstalinea"/>
        <w:rPr>
          <w:rFonts w:ascii="Verdana" w:hAnsi="Verdana" w:cstheme="minorHAnsi"/>
        </w:rPr>
      </w:pPr>
      <w:r w:rsidRPr="00D40A19">
        <w:rPr>
          <w:rFonts w:ascii="Verdana" w:hAnsi="Verdana" w:cstheme="minorHAnsi"/>
        </w:rPr>
        <w:t>Le Collectif Accessibilité Wallonie Bruxelles est composé de 21 associations impliquées de près ou de loin dans les questions relatives à l’accessibilité des personnes à mobilité réduite.</w:t>
      </w:r>
    </w:p>
    <w:p w14:paraId="42C39002" w14:textId="3BC26FFE" w:rsidR="00A502DC" w:rsidRPr="00D40A19" w:rsidRDefault="00A502DC" w:rsidP="00A502DC">
      <w:pPr>
        <w:pStyle w:val="Lijstalinea"/>
        <w:rPr>
          <w:rFonts w:ascii="Verdana" w:hAnsi="Verdana" w:cstheme="minorHAnsi"/>
        </w:rPr>
      </w:pPr>
      <w:r w:rsidRPr="00D40A19">
        <w:rPr>
          <w:rFonts w:ascii="Verdana" w:hAnsi="Verdana" w:cstheme="minorHAnsi"/>
        </w:rPr>
        <w:t xml:space="preserve">La présence, au sein d’un même organisme, d’associations représentatives des </w:t>
      </w:r>
      <w:r w:rsidR="006E16FC" w:rsidRPr="00D40A19">
        <w:rPr>
          <w:rFonts w:ascii="Verdana" w:hAnsi="Verdana" w:cstheme="minorHAnsi"/>
        </w:rPr>
        <w:t>personnes en situation de handicap</w:t>
      </w:r>
      <w:r w:rsidRPr="00D40A19">
        <w:rPr>
          <w:rFonts w:ascii="Verdana" w:hAnsi="Verdana" w:cstheme="minorHAnsi"/>
        </w:rPr>
        <w:t xml:space="preserve"> (multi ou uni handicap) et d’associations expertes en accessibilité, constitue une des grandes forces du </w:t>
      </w:r>
      <w:proofErr w:type="spellStart"/>
      <w:r w:rsidRPr="00D40A19">
        <w:rPr>
          <w:rFonts w:ascii="Verdana" w:hAnsi="Verdana" w:cstheme="minorHAnsi"/>
        </w:rPr>
        <w:t>CAWaB</w:t>
      </w:r>
      <w:proofErr w:type="spellEnd"/>
      <w:r w:rsidRPr="00D40A19">
        <w:rPr>
          <w:rFonts w:ascii="Verdana" w:hAnsi="Verdana" w:cstheme="minorHAnsi"/>
        </w:rPr>
        <w:t xml:space="preserve">. </w:t>
      </w:r>
    </w:p>
    <w:p w14:paraId="637873DE" w14:textId="77777777" w:rsidR="00A502DC" w:rsidRPr="00D40A19" w:rsidRDefault="00A502DC" w:rsidP="00A502DC">
      <w:pPr>
        <w:pStyle w:val="Lijstalinea"/>
        <w:rPr>
          <w:rFonts w:ascii="Verdana" w:hAnsi="Verdana" w:cstheme="minorHAnsi"/>
        </w:rPr>
      </w:pPr>
      <w:r w:rsidRPr="00D40A19">
        <w:rPr>
          <w:rFonts w:ascii="Verdana" w:hAnsi="Verdana" w:cstheme="minorHAnsi"/>
        </w:rPr>
        <w:t>De cette union, sont nées de multiples actions qui ont transformé le paysage de l’accessibilité en région francophone de Belgique.</w:t>
      </w:r>
    </w:p>
    <w:p w14:paraId="563A2A77" w14:textId="459C7923" w:rsidR="00A502DC" w:rsidRPr="00D40A19" w:rsidRDefault="00B73689" w:rsidP="0063421C">
      <w:pPr>
        <w:pStyle w:val="Lijstalinea"/>
        <w:spacing w:before="57" w:after="57" w:line="230" w:lineRule="atLeast"/>
        <w:jc w:val="both"/>
        <w:rPr>
          <w:rFonts w:ascii="Verdana" w:hAnsi="Verdana" w:cstheme="minorHAnsi"/>
        </w:rPr>
      </w:pPr>
      <w:hyperlink r:id="rId14" w:history="1">
        <w:r w:rsidR="00A502DC" w:rsidRPr="00D40A19">
          <w:rPr>
            <w:rStyle w:val="Hyperlink"/>
            <w:rFonts w:ascii="Verdana" w:eastAsiaTheme="majorEastAsia" w:hAnsi="Verdana" w:cs="Times New Roman"/>
          </w:rPr>
          <w:t>https://cawab.be/-Nos-membres-</w:t>
        </w:r>
      </w:hyperlink>
    </w:p>
    <w:p w14:paraId="15DC3919" w14:textId="77777777" w:rsidR="00A502DC" w:rsidRPr="00D40A19" w:rsidRDefault="00A502DC" w:rsidP="0063421C">
      <w:pPr>
        <w:pStyle w:val="Lijstalinea"/>
        <w:spacing w:before="57" w:after="57" w:line="230" w:lineRule="atLeast"/>
        <w:jc w:val="both"/>
        <w:rPr>
          <w:rFonts w:ascii="Verdana" w:hAnsi="Verdana" w:cstheme="minorHAnsi"/>
        </w:rPr>
      </w:pPr>
    </w:p>
    <w:p w14:paraId="6CD6CDF2" w14:textId="6CDED5F4" w:rsidR="00B72CAF" w:rsidRPr="00D40A19" w:rsidRDefault="00B567F4" w:rsidP="00B567F4">
      <w:pPr>
        <w:pStyle w:val="Lijstalinea"/>
        <w:numPr>
          <w:ilvl w:val="0"/>
          <w:numId w:val="12"/>
        </w:numPr>
        <w:spacing w:before="57" w:after="57" w:line="230" w:lineRule="atLeast"/>
        <w:jc w:val="both"/>
        <w:rPr>
          <w:rFonts w:ascii="Verdana" w:hAnsi="Verdana" w:cstheme="minorHAnsi"/>
        </w:rPr>
      </w:pPr>
      <w:r w:rsidRPr="00D40A19">
        <w:rPr>
          <w:rFonts w:ascii="Verdana" w:hAnsi="Verdana" w:cstheme="minorHAnsi"/>
        </w:rPr>
        <w:t xml:space="preserve">Le Conseil Supérieur National des </w:t>
      </w:r>
      <w:r w:rsidR="006E16FC" w:rsidRPr="00D40A19">
        <w:rPr>
          <w:rFonts w:ascii="Verdana" w:hAnsi="Verdana" w:cstheme="minorHAnsi"/>
        </w:rPr>
        <w:t>Personnes en situation de handicap</w:t>
      </w:r>
      <w:r w:rsidRPr="00D40A19">
        <w:rPr>
          <w:rFonts w:ascii="Verdana" w:hAnsi="Verdana" w:cstheme="minorHAnsi"/>
        </w:rPr>
        <w:t xml:space="preserve"> (CSNPH) </w:t>
      </w:r>
    </w:p>
    <w:p w14:paraId="07A7BB2C" w14:textId="4217352B" w:rsidR="00B567F4" w:rsidRPr="00D40A19" w:rsidRDefault="00194DA9" w:rsidP="00B567F4">
      <w:pPr>
        <w:pStyle w:val="Lijstalinea"/>
        <w:spacing w:before="57" w:after="57" w:line="230" w:lineRule="atLeast"/>
        <w:jc w:val="both"/>
        <w:rPr>
          <w:rFonts w:ascii="Verdana" w:hAnsi="Verdana" w:cstheme="minorHAnsi"/>
        </w:rPr>
      </w:pPr>
      <w:r>
        <w:rPr>
          <w:rFonts w:ascii="Verdana" w:hAnsi="Verdana" w:cstheme="minorHAnsi"/>
        </w:rPr>
        <w:t>L</w:t>
      </w:r>
      <w:r w:rsidRPr="00194DA9">
        <w:rPr>
          <w:rFonts w:ascii="Verdana" w:hAnsi="Verdana" w:cstheme="minorHAnsi"/>
        </w:rPr>
        <w:t xml:space="preserve">e Conseil supérieur national des personnes handicapées rend des </w:t>
      </w:r>
      <w:r>
        <w:rPr>
          <w:rFonts w:ascii="Verdana" w:hAnsi="Verdana" w:cstheme="minorHAnsi"/>
        </w:rPr>
        <w:t>conseils</w:t>
      </w:r>
      <w:r w:rsidRPr="00194DA9">
        <w:rPr>
          <w:rFonts w:ascii="Verdana" w:hAnsi="Verdana" w:cstheme="minorHAnsi"/>
        </w:rPr>
        <w:t xml:space="preserve"> au niveau fédéral, par exemple sur la législation fédérale en matière de handicap, les allocations aux personnes handicapées, la SNCB, etc.</w:t>
      </w:r>
    </w:p>
    <w:p w14:paraId="48C43D02" w14:textId="2171281F" w:rsidR="00B567F4" w:rsidRPr="00D40A19" w:rsidRDefault="00B73689" w:rsidP="00B567F4">
      <w:pPr>
        <w:ind w:firstLine="708"/>
        <w:rPr>
          <w:rStyle w:val="Hyperlink"/>
          <w:rFonts w:ascii="Verdana" w:eastAsiaTheme="majorEastAsia" w:hAnsi="Verdana" w:cs="Times New Roman"/>
          <w:color w:val="0070C0"/>
        </w:rPr>
      </w:pPr>
      <w:hyperlink r:id="rId15" w:history="1">
        <w:r w:rsidR="00C06A37" w:rsidRPr="00D40A19">
          <w:rPr>
            <w:rStyle w:val="Hyperlink"/>
            <w:rFonts w:ascii="Verdana" w:eastAsiaTheme="majorEastAsia" w:hAnsi="Verdana" w:cs="Times New Roman"/>
          </w:rPr>
          <w:t>https://ph.belgium.be/fr/</w:t>
        </w:r>
      </w:hyperlink>
    </w:p>
    <w:p w14:paraId="4CA5B035" w14:textId="77777777" w:rsidR="00C06A37" w:rsidRPr="00D40A19" w:rsidRDefault="00C06A37" w:rsidP="00B567F4">
      <w:pPr>
        <w:ind w:firstLine="708"/>
        <w:rPr>
          <w:rStyle w:val="Hyperlink"/>
          <w:rFonts w:ascii="Verdana" w:eastAsiaTheme="majorEastAsia" w:hAnsi="Verdana" w:cs="Times New Roman"/>
          <w:color w:val="0070C0"/>
        </w:rPr>
      </w:pPr>
    </w:p>
    <w:p w14:paraId="2B654E25" w14:textId="77777777" w:rsidR="00024E8C" w:rsidRPr="00D40A19" w:rsidRDefault="00024E8C" w:rsidP="002142B2">
      <w:pPr>
        <w:rPr>
          <w:rFonts w:ascii="Verdana" w:hAnsi="Verdana"/>
        </w:rPr>
      </w:pPr>
    </w:p>
    <w:sectPr w:rsidR="00024E8C" w:rsidRPr="00D40A1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6C8B59" w16cex:dateUtc="2024-02-19T14:23:00Z"/>
  <w16cex:commentExtensible w16cex:durableId="27B96CAC" w16cex:dateUtc="2024-02-19T14:29:00Z"/>
  <w16cex:commentExtensible w16cex:durableId="6C3F48AA" w16cex:dateUtc="2024-02-19T14:18:00Z"/>
  <w16cex:commentExtensible w16cex:durableId="51533691" w16cex:dateUtc="2024-02-19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E7AF0" w16cid:durableId="3D6C8B59"/>
  <w16cid:commentId w16cid:paraId="31377C1E" w16cid:durableId="27B96CAC"/>
  <w16cid:commentId w16cid:paraId="096FD56B" w16cid:durableId="6C3F48AA"/>
  <w16cid:commentId w16cid:paraId="6D2CDE57" w16cid:durableId="515336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5A334" w14:textId="77777777" w:rsidR="00B73689" w:rsidRDefault="00B73689" w:rsidP="0051712D">
      <w:pPr>
        <w:spacing w:after="0" w:line="240" w:lineRule="auto"/>
      </w:pPr>
      <w:r>
        <w:separator/>
      </w:r>
    </w:p>
  </w:endnote>
  <w:endnote w:type="continuationSeparator" w:id="0">
    <w:p w14:paraId="551D8CFF" w14:textId="77777777" w:rsidR="00B73689" w:rsidRDefault="00B73689" w:rsidP="0051712D">
      <w:pPr>
        <w:spacing w:after="0" w:line="240" w:lineRule="auto"/>
      </w:pPr>
      <w:r>
        <w:continuationSeparator/>
      </w:r>
    </w:p>
  </w:endnote>
  <w:endnote w:type="continuationNotice" w:id="1">
    <w:p w14:paraId="2DBCA667" w14:textId="77777777" w:rsidR="00B73689" w:rsidRDefault="00B736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ans-Light">
    <w:altName w:val="FlandersArtSans-Light"/>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DIN-Blac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17DAB" w14:textId="77777777" w:rsidR="00B73689" w:rsidRDefault="00B73689" w:rsidP="0051712D">
      <w:pPr>
        <w:spacing w:after="0" w:line="240" w:lineRule="auto"/>
      </w:pPr>
      <w:r>
        <w:separator/>
      </w:r>
    </w:p>
  </w:footnote>
  <w:footnote w:type="continuationSeparator" w:id="0">
    <w:p w14:paraId="4E127744" w14:textId="77777777" w:rsidR="00B73689" w:rsidRDefault="00B73689" w:rsidP="0051712D">
      <w:pPr>
        <w:spacing w:after="0" w:line="240" w:lineRule="auto"/>
      </w:pPr>
      <w:r>
        <w:continuationSeparator/>
      </w:r>
    </w:p>
  </w:footnote>
  <w:footnote w:type="continuationNotice" w:id="1">
    <w:p w14:paraId="17538048" w14:textId="77777777" w:rsidR="00B73689" w:rsidRDefault="00B73689">
      <w:pPr>
        <w:spacing w:after="0" w:line="240" w:lineRule="auto"/>
      </w:pPr>
    </w:p>
  </w:footnote>
  <w:footnote w:id="2">
    <w:p w14:paraId="77B44EC1" w14:textId="77777777" w:rsidR="001862B0" w:rsidRPr="000E6ACD" w:rsidRDefault="001862B0">
      <w:pPr>
        <w:pStyle w:val="Voetnoottekst"/>
        <w:rPr>
          <w:rFonts w:ascii="Verdana" w:hAnsi="Verdana"/>
          <w:sz w:val="16"/>
          <w:szCs w:val="16"/>
          <w:lang w:val="fr-FR"/>
        </w:rPr>
      </w:pPr>
      <w:r w:rsidRPr="00E12111">
        <w:rPr>
          <w:rStyle w:val="Voetnootmarkering"/>
          <w:rFonts w:ascii="Verdana" w:hAnsi="Verdana"/>
          <w:sz w:val="16"/>
          <w:szCs w:val="16"/>
        </w:rPr>
        <w:footnoteRef/>
      </w:r>
      <w:r w:rsidRPr="000E6ACD">
        <w:rPr>
          <w:rFonts w:ascii="Verdana" w:hAnsi="Verdana"/>
          <w:sz w:val="16"/>
          <w:szCs w:val="16"/>
          <w:lang w:val="fr-FR"/>
        </w:rPr>
        <w:t>Voir les prescription</w:t>
      </w:r>
      <w:r w:rsidR="00AD1F83">
        <w:rPr>
          <w:rFonts w:ascii="Verdana" w:hAnsi="Verdana"/>
          <w:sz w:val="16"/>
          <w:szCs w:val="16"/>
          <w:lang w:val="fr-FR"/>
        </w:rPr>
        <w:t>s</w:t>
      </w:r>
      <w:r w:rsidRPr="000E6ACD">
        <w:rPr>
          <w:rFonts w:ascii="Verdana" w:hAnsi="Verdana"/>
          <w:sz w:val="16"/>
          <w:szCs w:val="16"/>
          <w:lang w:val="fr-FR"/>
        </w:rPr>
        <w:t xml:space="preserve"> dans la partie relative à l'accessibilité.</w:t>
      </w:r>
    </w:p>
    <w:p w14:paraId="5B3E3773" w14:textId="77777777" w:rsidR="00E12111" w:rsidRPr="000E6ACD" w:rsidRDefault="00E12111">
      <w:pPr>
        <w:pStyle w:val="Voetnoottekst"/>
        <w:rPr>
          <w:rFonts w:ascii="Verdana" w:hAnsi="Verdana"/>
          <w:sz w:val="16"/>
          <w:szCs w:val="16"/>
          <w:lang w:val="fr-FR"/>
        </w:rPr>
      </w:pPr>
    </w:p>
  </w:footnote>
  <w:footnote w:id="3">
    <w:p w14:paraId="29052757" w14:textId="1305ED97" w:rsidR="007A7445" w:rsidRPr="007A7445" w:rsidRDefault="007A7445">
      <w:pPr>
        <w:pStyle w:val="Voetnoottekst"/>
      </w:pPr>
      <w:r>
        <w:rPr>
          <w:rStyle w:val="Voetnootmarkering"/>
        </w:rPr>
        <w:footnoteRef/>
      </w:r>
      <w:r>
        <w:t xml:space="preserve"> Contacter l</w:t>
      </w:r>
      <w:r w:rsidRPr="007A7445">
        <w:rPr>
          <w:rFonts w:ascii="Verdana" w:hAnsi="Verdana"/>
          <w:sz w:val="16"/>
          <w:szCs w:val="16"/>
          <w:lang w:val="fr-FR"/>
        </w:rPr>
        <w:t xml:space="preserve">es </w:t>
      </w:r>
      <w:proofErr w:type="spellStart"/>
      <w:r w:rsidRPr="007A7445">
        <w:rPr>
          <w:rFonts w:ascii="Verdana" w:hAnsi="Verdana"/>
          <w:sz w:val="16"/>
          <w:szCs w:val="16"/>
          <w:lang w:val="fr-FR"/>
        </w:rPr>
        <w:t>asbl</w:t>
      </w:r>
      <w:proofErr w:type="spellEnd"/>
      <w:r w:rsidRPr="007A7445">
        <w:rPr>
          <w:rFonts w:ascii="Verdana" w:hAnsi="Verdana"/>
          <w:sz w:val="16"/>
          <w:szCs w:val="16"/>
          <w:lang w:val="fr-FR"/>
        </w:rPr>
        <w:t xml:space="preserve"> spécifiques de la déficience visuelle pour valider les hauteurs de police</w:t>
      </w:r>
      <w:r>
        <w:rPr>
          <w:rFonts w:ascii="Verdana" w:hAnsi="Verdana"/>
          <w:sz w:val="16"/>
          <w:szCs w:val="16"/>
          <w:lang w:val="fr-FR"/>
        </w:rPr>
        <w:t xml:space="preserve"> (voir dernière page de ce document)</w:t>
      </w:r>
      <w:r w:rsidRPr="007A7445">
        <w:rPr>
          <w:rFonts w:ascii="Verdana" w:hAnsi="Verdana"/>
          <w:sz w:val="16"/>
          <w:szCs w:val="16"/>
          <w:lang w:val="fr-FR"/>
        </w:rPr>
        <w:t>.</w:t>
      </w:r>
      <w:r>
        <w:rPr>
          <w:rFonts w:ascii="Verdana" w:hAnsi="Verdana"/>
          <w:color w:val="44546A"/>
        </w:rPr>
        <w:t> </w:t>
      </w:r>
      <w:bookmarkStart w:id="2" w:name="_GoBack"/>
      <w:bookmarkEnd w:id="2"/>
    </w:p>
  </w:footnote>
  <w:footnote w:id="4">
    <w:p w14:paraId="0B82A20E" w14:textId="2D5FCF30" w:rsidR="00B72CAF" w:rsidRDefault="00B72CAF">
      <w:pPr>
        <w:pStyle w:val="Voetnoottekst"/>
      </w:pPr>
      <w:r>
        <w:rPr>
          <w:rStyle w:val="Voetnootmarkering"/>
        </w:rPr>
        <w:footnoteRef/>
      </w:r>
      <w:r>
        <w:t xml:space="preserve"> </w:t>
      </w:r>
      <w:hyperlink r:id="rId1" w:history="1">
        <w:r w:rsidR="006B0F05" w:rsidRPr="00B5587F">
          <w:rPr>
            <w:rStyle w:val="Hyperlink"/>
          </w:rPr>
          <w:t>https://www.ejustice.just.fgov.be/cgi/article_body.pl?language=fr&amp;caller=summary&amp;pub_date=23-01-26&amp;numac=2022034699</w:t>
        </w:r>
      </w:hyperlink>
    </w:p>
    <w:p w14:paraId="3A3D60A4" w14:textId="77777777" w:rsidR="006B0F05" w:rsidRDefault="006B0F05">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BE76DB"/>
    <w:multiLevelType w:val="hybridMultilevel"/>
    <w:tmpl w:val="76D2B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715233"/>
    <w:multiLevelType w:val="hybridMultilevel"/>
    <w:tmpl w:val="C5DAC298"/>
    <w:lvl w:ilvl="0" w:tplc="B6AA3306">
      <w:numFmt w:val="bullet"/>
      <w:lvlText w:val="-"/>
      <w:lvlJc w:val="left"/>
      <w:pPr>
        <w:ind w:left="1068" w:hanging="360"/>
      </w:pPr>
      <w:rPr>
        <w:rFonts w:ascii="Calibri" w:eastAsiaTheme="majorEastAsia"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13584C8D"/>
    <w:multiLevelType w:val="hybridMultilevel"/>
    <w:tmpl w:val="AE323290"/>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 w15:restartNumberingAfterBreak="0">
    <w:nsid w:val="152C7DD6"/>
    <w:multiLevelType w:val="hybridMultilevel"/>
    <w:tmpl w:val="A7EEDD3E"/>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5883AE3"/>
    <w:multiLevelType w:val="hybridMultilevel"/>
    <w:tmpl w:val="B9FEBF1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B8A29CE"/>
    <w:multiLevelType w:val="hybridMultilevel"/>
    <w:tmpl w:val="7264CB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C2F6AE4"/>
    <w:multiLevelType w:val="hybridMultilevel"/>
    <w:tmpl w:val="1A48808E"/>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E4ADE"/>
    <w:multiLevelType w:val="hybridMultilevel"/>
    <w:tmpl w:val="D3F4E17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3CB6834"/>
    <w:multiLevelType w:val="multilevel"/>
    <w:tmpl w:val="4AD8C2C0"/>
    <w:lvl w:ilvl="0">
      <w:start w:val="1"/>
      <w:numFmt w:val="decimal"/>
      <w:lvlText w:val="%1"/>
      <w:lvlJc w:val="left"/>
      <w:pPr>
        <w:tabs>
          <w:tab w:val="num" w:pos="425"/>
        </w:tabs>
        <w:ind w:left="425" w:hanging="425"/>
      </w:pPr>
      <w:rPr>
        <w:spacing w:val="0"/>
        <w:position w:val="0"/>
      </w:rPr>
    </w:lvl>
    <w:lvl w:ilvl="1">
      <w:start w:val="1"/>
      <w:numFmt w:val="decima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567"/>
        </w:tabs>
        <w:ind w:left="567" w:hanging="567"/>
      </w:pPr>
      <w:rPr>
        <w:position w:val="0"/>
      </w:rPr>
    </w:lvl>
    <w:lvl w:ilvl="3">
      <w:start w:val="1"/>
      <w:numFmt w:val="decimal"/>
      <w:lvlText w:val="%1.%2.%3.%4"/>
      <w:lvlJc w:val="left"/>
      <w:pPr>
        <w:tabs>
          <w:tab w:val="num" w:pos="807"/>
        </w:tabs>
        <w:ind w:left="807" w:hanging="864"/>
      </w:pPr>
    </w:lvl>
    <w:lvl w:ilvl="4">
      <w:start w:val="1"/>
      <w:numFmt w:val="decimal"/>
      <w:lvlText w:val="%1.%2.%3.%4.%5"/>
      <w:lvlJc w:val="left"/>
      <w:pPr>
        <w:tabs>
          <w:tab w:val="num" w:pos="951"/>
        </w:tabs>
        <w:ind w:left="951" w:hanging="1008"/>
      </w:pPr>
    </w:lvl>
    <w:lvl w:ilvl="5">
      <w:start w:val="1"/>
      <w:numFmt w:val="decimal"/>
      <w:lvlText w:val="%1.%2.%3.%4.%5.%6"/>
      <w:lvlJc w:val="left"/>
      <w:pPr>
        <w:tabs>
          <w:tab w:val="num" w:pos="1095"/>
        </w:tabs>
        <w:ind w:left="1095" w:hanging="1152"/>
      </w:pPr>
    </w:lvl>
    <w:lvl w:ilvl="6">
      <w:start w:val="1"/>
      <w:numFmt w:val="decimal"/>
      <w:lvlText w:val="%1.%2.%3.%4.%5.%6.%7"/>
      <w:lvlJc w:val="left"/>
      <w:pPr>
        <w:tabs>
          <w:tab w:val="num" w:pos="1239"/>
        </w:tabs>
        <w:ind w:left="1239" w:hanging="1296"/>
      </w:pPr>
    </w:lvl>
    <w:lvl w:ilvl="7">
      <w:start w:val="1"/>
      <w:numFmt w:val="decimal"/>
      <w:lvlText w:val="%1.%2.%3.%4.%5.%6.%7.%8"/>
      <w:lvlJc w:val="left"/>
      <w:pPr>
        <w:tabs>
          <w:tab w:val="num" w:pos="1383"/>
        </w:tabs>
        <w:ind w:left="1383" w:hanging="1440"/>
      </w:pPr>
    </w:lvl>
    <w:lvl w:ilvl="8">
      <w:start w:val="1"/>
      <w:numFmt w:val="decimal"/>
      <w:lvlText w:val="%1.%2.%3.%4.%5.%6.%7.%8.%9"/>
      <w:lvlJc w:val="left"/>
      <w:pPr>
        <w:tabs>
          <w:tab w:val="num" w:pos="1527"/>
        </w:tabs>
        <w:ind w:left="1527" w:hanging="1584"/>
      </w:pPr>
    </w:lvl>
  </w:abstractNum>
  <w:abstractNum w:abstractNumId="9" w15:restartNumberingAfterBreak="0">
    <w:nsid w:val="33E51BE3"/>
    <w:multiLevelType w:val="hybridMultilevel"/>
    <w:tmpl w:val="D4FED246"/>
    <w:lvl w:ilvl="0" w:tplc="7AC2E5EE">
      <w:start w:val="1"/>
      <w:numFmt w:val="bullet"/>
      <w:lvlText w:val=""/>
      <w:lvlJc w:val="left"/>
      <w:pPr>
        <w:ind w:left="720" w:hanging="360"/>
      </w:pPr>
      <w:rPr>
        <w:rFonts w:ascii="Symbol" w:hAnsi="Symbol"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F0B5581"/>
    <w:multiLevelType w:val="hybridMultilevel"/>
    <w:tmpl w:val="C590A700"/>
    <w:lvl w:ilvl="0" w:tplc="CB4A944C">
      <w:start w:val="1"/>
      <w:numFmt w:val="bullet"/>
      <w:lvlText w:val="-"/>
      <w:lvlJc w:val="left"/>
      <w:pPr>
        <w:tabs>
          <w:tab w:val="num" w:pos="720"/>
        </w:tabs>
        <w:ind w:left="720" w:hanging="360"/>
      </w:pPr>
      <w:rPr>
        <w:rFonts w:ascii="Verdana" w:eastAsia="Times New Roman" w:hAnsi="Verdana"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A40A96"/>
    <w:multiLevelType w:val="hybridMultilevel"/>
    <w:tmpl w:val="BC24467A"/>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457425CF"/>
    <w:multiLevelType w:val="hybridMultilevel"/>
    <w:tmpl w:val="5C800590"/>
    <w:lvl w:ilvl="0" w:tplc="080C000B">
      <w:start w:val="1"/>
      <w:numFmt w:val="bullet"/>
      <w:lvlText w:val=""/>
      <w:lvlJc w:val="left"/>
      <w:pPr>
        <w:ind w:left="720" w:hanging="360"/>
      </w:pPr>
      <w:rPr>
        <w:rFonts w:ascii="Wingdings" w:hAnsi="Wingdings"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4" w15:restartNumberingAfterBreak="0">
    <w:nsid w:val="47501D17"/>
    <w:multiLevelType w:val="hybridMultilevel"/>
    <w:tmpl w:val="DCCC286E"/>
    <w:lvl w:ilvl="0" w:tplc="DCFAFC4E">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4EE7896"/>
    <w:multiLevelType w:val="hybridMultilevel"/>
    <w:tmpl w:val="E85A4E7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2"/>
  </w:num>
  <w:num w:numId="6">
    <w:abstractNumId w:val="12"/>
  </w:num>
  <w:num w:numId="7">
    <w:abstractNumId w:val="10"/>
  </w:num>
  <w:num w:numId="8">
    <w:abstractNumId w:val="14"/>
  </w:num>
  <w:num w:numId="9">
    <w:abstractNumId w:val="15"/>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5"/>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DC"/>
    <w:rsid w:val="00017C56"/>
    <w:rsid w:val="0002416D"/>
    <w:rsid w:val="00024E8C"/>
    <w:rsid w:val="00092A75"/>
    <w:rsid w:val="000C1212"/>
    <w:rsid w:val="000D0AEF"/>
    <w:rsid w:val="000E6ACD"/>
    <w:rsid w:val="000F2CB6"/>
    <w:rsid w:val="001001A3"/>
    <w:rsid w:val="00100AF1"/>
    <w:rsid w:val="0013785A"/>
    <w:rsid w:val="00164427"/>
    <w:rsid w:val="00174E4C"/>
    <w:rsid w:val="001862B0"/>
    <w:rsid w:val="00194DA9"/>
    <w:rsid w:val="00195E80"/>
    <w:rsid w:val="001A102F"/>
    <w:rsid w:val="001D2B8C"/>
    <w:rsid w:val="001F6999"/>
    <w:rsid w:val="002142B2"/>
    <w:rsid w:val="002206DC"/>
    <w:rsid w:val="00255E0A"/>
    <w:rsid w:val="002663AA"/>
    <w:rsid w:val="00280E21"/>
    <w:rsid w:val="00286610"/>
    <w:rsid w:val="00287C20"/>
    <w:rsid w:val="002C02C3"/>
    <w:rsid w:val="002D1840"/>
    <w:rsid w:val="00304C4D"/>
    <w:rsid w:val="00307D94"/>
    <w:rsid w:val="00307E98"/>
    <w:rsid w:val="0036466B"/>
    <w:rsid w:val="00365395"/>
    <w:rsid w:val="00385430"/>
    <w:rsid w:val="00396EBE"/>
    <w:rsid w:val="003B646D"/>
    <w:rsid w:val="003D4A87"/>
    <w:rsid w:val="003F6C55"/>
    <w:rsid w:val="00404DA7"/>
    <w:rsid w:val="00431299"/>
    <w:rsid w:val="00443695"/>
    <w:rsid w:val="00456888"/>
    <w:rsid w:val="00491A44"/>
    <w:rsid w:val="004928C1"/>
    <w:rsid w:val="00492AB3"/>
    <w:rsid w:val="004D23AE"/>
    <w:rsid w:val="004E2464"/>
    <w:rsid w:val="004F5875"/>
    <w:rsid w:val="0051712D"/>
    <w:rsid w:val="00536879"/>
    <w:rsid w:val="005448D7"/>
    <w:rsid w:val="0055039A"/>
    <w:rsid w:val="00565EBB"/>
    <w:rsid w:val="005A28F7"/>
    <w:rsid w:val="005A68F6"/>
    <w:rsid w:val="005B1348"/>
    <w:rsid w:val="005B4EF2"/>
    <w:rsid w:val="005B6076"/>
    <w:rsid w:val="005B6243"/>
    <w:rsid w:val="005C6DE1"/>
    <w:rsid w:val="005D667B"/>
    <w:rsid w:val="006177E3"/>
    <w:rsid w:val="00622188"/>
    <w:rsid w:val="0063421C"/>
    <w:rsid w:val="00650378"/>
    <w:rsid w:val="0065065D"/>
    <w:rsid w:val="006A1991"/>
    <w:rsid w:val="006B0F05"/>
    <w:rsid w:val="006E16FC"/>
    <w:rsid w:val="00701511"/>
    <w:rsid w:val="007376D9"/>
    <w:rsid w:val="00754569"/>
    <w:rsid w:val="00792F43"/>
    <w:rsid w:val="00795ED9"/>
    <w:rsid w:val="007A46C8"/>
    <w:rsid w:val="007A58ED"/>
    <w:rsid w:val="007A7445"/>
    <w:rsid w:val="007D10C0"/>
    <w:rsid w:val="008011A7"/>
    <w:rsid w:val="00805C66"/>
    <w:rsid w:val="008226FB"/>
    <w:rsid w:val="008B3C24"/>
    <w:rsid w:val="008C644C"/>
    <w:rsid w:val="008D656F"/>
    <w:rsid w:val="008E7FF1"/>
    <w:rsid w:val="009149E9"/>
    <w:rsid w:val="00925F83"/>
    <w:rsid w:val="009375B9"/>
    <w:rsid w:val="00955B44"/>
    <w:rsid w:val="009A1B2C"/>
    <w:rsid w:val="009A41E4"/>
    <w:rsid w:val="00A06A66"/>
    <w:rsid w:val="00A10061"/>
    <w:rsid w:val="00A356B9"/>
    <w:rsid w:val="00A502DC"/>
    <w:rsid w:val="00A6527C"/>
    <w:rsid w:val="00A84AA7"/>
    <w:rsid w:val="00AD1F83"/>
    <w:rsid w:val="00AE47F4"/>
    <w:rsid w:val="00B0703D"/>
    <w:rsid w:val="00B15FD3"/>
    <w:rsid w:val="00B32EF8"/>
    <w:rsid w:val="00B35178"/>
    <w:rsid w:val="00B35EBA"/>
    <w:rsid w:val="00B42FC1"/>
    <w:rsid w:val="00B567F4"/>
    <w:rsid w:val="00B72CAF"/>
    <w:rsid w:val="00B73689"/>
    <w:rsid w:val="00B94D4A"/>
    <w:rsid w:val="00B96C53"/>
    <w:rsid w:val="00BA1ECD"/>
    <w:rsid w:val="00BB71E7"/>
    <w:rsid w:val="00BE46DE"/>
    <w:rsid w:val="00C02C47"/>
    <w:rsid w:val="00C02D86"/>
    <w:rsid w:val="00C02E7D"/>
    <w:rsid w:val="00C06A37"/>
    <w:rsid w:val="00C132DC"/>
    <w:rsid w:val="00C2473F"/>
    <w:rsid w:val="00C26CDC"/>
    <w:rsid w:val="00C31881"/>
    <w:rsid w:val="00C567C6"/>
    <w:rsid w:val="00C952E2"/>
    <w:rsid w:val="00D2294C"/>
    <w:rsid w:val="00D35A01"/>
    <w:rsid w:val="00D40A19"/>
    <w:rsid w:val="00D66E51"/>
    <w:rsid w:val="00D700D1"/>
    <w:rsid w:val="00DA3821"/>
    <w:rsid w:val="00DB1622"/>
    <w:rsid w:val="00DC2A35"/>
    <w:rsid w:val="00DF5104"/>
    <w:rsid w:val="00DF56A8"/>
    <w:rsid w:val="00E01B85"/>
    <w:rsid w:val="00E12111"/>
    <w:rsid w:val="00E33133"/>
    <w:rsid w:val="00E346FA"/>
    <w:rsid w:val="00E70A89"/>
    <w:rsid w:val="00E72080"/>
    <w:rsid w:val="00E732BC"/>
    <w:rsid w:val="00EC0220"/>
    <w:rsid w:val="00EC2F1A"/>
    <w:rsid w:val="00EF39F3"/>
    <w:rsid w:val="00F13F47"/>
    <w:rsid w:val="00F462FE"/>
    <w:rsid w:val="00F535DC"/>
    <w:rsid w:val="00F75805"/>
    <w:rsid w:val="00F83181"/>
    <w:rsid w:val="00F85503"/>
    <w:rsid w:val="00FC476A"/>
    <w:rsid w:val="00FD0CF0"/>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0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B72CAF"/>
    <w:pPr>
      <w:keepNext/>
      <w:keepLines/>
      <w:spacing w:before="240" w:after="0" w:line="230" w:lineRule="atLeast"/>
      <w:jc w:val="both"/>
      <w:outlineLvl w:val="0"/>
    </w:pPr>
    <w:rPr>
      <w:rFonts w:asciiTheme="majorHAnsi" w:eastAsiaTheme="majorEastAsia" w:hAnsiTheme="majorHAnsi" w:cstheme="majorBidi"/>
      <w:color w:val="365F91" w:themeColor="accent1" w:themeShade="BF"/>
      <w:sz w:val="32"/>
      <w:szCs w:val="32"/>
      <w:lang w:val="nl-BE" w:eastAsia="nl-NL"/>
    </w:rPr>
  </w:style>
  <w:style w:type="paragraph" w:styleId="Kop2">
    <w:name w:val="heading 2"/>
    <w:basedOn w:val="Standaard"/>
    <w:next w:val="Standaard"/>
    <w:link w:val="Kop2Char"/>
    <w:uiPriority w:val="9"/>
    <w:unhideWhenUsed/>
    <w:qFormat/>
    <w:rsid w:val="00B72C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B72C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B72CA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B72C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etrait1">
    <w:name w:val="retrait1"/>
    <w:basedOn w:val="Standaard"/>
    <w:rsid w:val="000C1212"/>
    <w:pPr>
      <w:tabs>
        <w:tab w:val="num" w:pos="426"/>
      </w:tabs>
      <w:spacing w:after="20" w:line="240" w:lineRule="auto"/>
      <w:ind w:left="426"/>
      <w:jc w:val="both"/>
    </w:pPr>
    <w:rPr>
      <w:rFonts w:ascii="Arial" w:eastAsia="Times New Roman" w:hAnsi="Arial" w:cs="Times New Roman"/>
      <w:szCs w:val="20"/>
      <w:lang w:val="fr-FR" w:eastAsia="de-DE"/>
    </w:rPr>
  </w:style>
  <w:style w:type="paragraph" w:styleId="Lijstalinea">
    <w:name w:val="List Paragraph"/>
    <w:basedOn w:val="Standaard"/>
    <w:uiPriority w:val="34"/>
    <w:qFormat/>
    <w:rsid w:val="006177E3"/>
    <w:pPr>
      <w:ind w:left="720"/>
      <w:contextualSpacing/>
    </w:pPr>
  </w:style>
  <w:style w:type="paragraph" w:styleId="Voetnoottekst">
    <w:name w:val="footnote text"/>
    <w:basedOn w:val="Standaard"/>
    <w:link w:val="VoetnoottekstChar"/>
    <w:semiHidden/>
    <w:unhideWhenUsed/>
    <w:rsid w:val="0051712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1712D"/>
    <w:rPr>
      <w:sz w:val="20"/>
      <w:szCs w:val="20"/>
    </w:rPr>
  </w:style>
  <w:style w:type="character" w:styleId="Voetnootmarkering">
    <w:name w:val="footnote reference"/>
    <w:basedOn w:val="Standaardalinea-lettertype"/>
    <w:semiHidden/>
    <w:unhideWhenUsed/>
    <w:rsid w:val="0051712D"/>
    <w:rPr>
      <w:vertAlign w:val="superscript"/>
    </w:rPr>
  </w:style>
  <w:style w:type="paragraph" w:styleId="Koptekst">
    <w:name w:val="header"/>
    <w:basedOn w:val="Standaard"/>
    <w:link w:val="KoptekstChar"/>
    <w:rsid w:val="00396EBE"/>
    <w:pPr>
      <w:tabs>
        <w:tab w:val="center" w:pos="4153"/>
        <w:tab w:val="right" w:pos="8306"/>
      </w:tabs>
      <w:spacing w:after="0" w:line="180" w:lineRule="atLeast"/>
      <w:jc w:val="right"/>
    </w:pPr>
    <w:rPr>
      <w:rFonts w:ascii="Arial" w:eastAsia="Times New Roman" w:hAnsi="Arial" w:cs="Times New Roman"/>
      <w:b/>
      <w:sz w:val="18"/>
      <w:szCs w:val="24"/>
      <w:lang w:val="nl-BE" w:eastAsia="nl-NL"/>
    </w:rPr>
  </w:style>
  <w:style w:type="character" w:customStyle="1" w:styleId="KoptekstChar">
    <w:name w:val="Koptekst Char"/>
    <w:basedOn w:val="Standaardalinea-lettertype"/>
    <w:link w:val="Koptekst"/>
    <w:rsid w:val="00396EBE"/>
    <w:rPr>
      <w:rFonts w:ascii="Arial" w:eastAsia="Times New Roman" w:hAnsi="Arial" w:cs="Times New Roman"/>
      <w:b/>
      <w:sz w:val="18"/>
      <w:szCs w:val="24"/>
      <w:lang w:val="nl-BE" w:eastAsia="nl-NL"/>
    </w:rPr>
  </w:style>
  <w:style w:type="table" w:styleId="Tabelraster">
    <w:name w:val="Table Grid"/>
    <w:basedOn w:val="Standaardtabel"/>
    <w:uiPriority w:val="59"/>
    <w:rsid w:val="0039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6EBE"/>
    <w:rPr>
      <w:color w:val="0000FF" w:themeColor="hyperlink"/>
      <w:u w:val="single"/>
    </w:rPr>
  </w:style>
  <w:style w:type="paragraph" w:styleId="Normaalweb">
    <w:name w:val="Normal (Web)"/>
    <w:basedOn w:val="Standaard"/>
    <w:uiPriority w:val="99"/>
    <w:unhideWhenUsed/>
    <w:rsid w:val="00D700D1"/>
    <w:pPr>
      <w:spacing w:before="100" w:beforeAutospacing="1" w:after="100" w:afterAutospacing="1" w:line="240" w:lineRule="auto"/>
    </w:pPr>
    <w:rPr>
      <w:rFonts w:ascii="Times New Roman" w:hAnsi="Times New Roman" w:cs="Times New Roman"/>
      <w:sz w:val="24"/>
      <w:szCs w:val="24"/>
      <w:lang w:eastAsia="fr-BE"/>
    </w:rPr>
  </w:style>
  <w:style w:type="paragraph" w:styleId="Ballontekst">
    <w:name w:val="Balloon Text"/>
    <w:basedOn w:val="Standaard"/>
    <w:link w:val="BallontekstChar"/>
    <w:uiPriority w:val="99"/>
    <w:semiHidden/>
    <w:unhideWhenUsed/>
    <w:rsid w:val="00287C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C20"/>
    <w:rPr>
      <w:rFonts w:ascii="Tahoma" w:hAnsi="Tahoma" w:cs="Tahoma"/>
      <w:sz w:val="16"/>
      <w:szCs w:val="16"/>
    </w:rPr>
  </w:style>
  <w:style w:type="character" w:customStyle="1" w:styleId="Kop1Char">
    <w:name w:val="Kop 1 Char"/>
    <w:basedOn w:val="Standaardalinea-lettertype"/>
    <w:link w:val="Kop1"/>
    <w:rsid w:val="00B72CAF"/>
    <w:rPr>
      <w:rFonts w:asciiTheme="majorHAnsi" w:eastAsiaTheme="majorEastAsia" w:hAnsiTheme="majorHAnsi" w:cstheme="majorBidi"/>
      <w:color w:val="365F91" w:themeColor="accent1" w:themeShade="BF"/>
      <w:sz w:val="32"/>
      <w:szCs w:val="32"/>
      <w:lang w:val="nl-BE" w:eastAsia="nl-NL"/>
    </w:rPr>
  </w:style>
  <w:style w:type="character" w:customStyle="1" w:styleId="Kop2Char">
    <w:name w:val="Kop 2 Char"/>
    <w:basedOn w:val="Standaardalinea-lettertype"/>
    <w:link w:val="Kop2"/>
    <w:uiPriority w:val="9"/>
    <w:rsid w:val="00B72CAF"/>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B72CAF"/>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rsid w:val="00B72CAF"/>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B72CAF"/>
    <w:rPr>
      <w:rFonts w:asciiTheme="majorHAnsi" w:eastAsiaTheme="majorEastAsia" w:hAnsiTheme="majorHAnsi" w:cstheme="majorBidi"/>
      <w:color w:val="365F91" w:themeColor="accent1" w:themeShade="BF"/>
    </w:rPr>
  </w:style>
  <w:style w:type="paragraph" w:styleId="Titel">
    <w:name w:val="Title"/>
    <w:basedOn w:val="Standaard"/>
    <w:next w:val="Standaard"/>
    <w:link w:val="TitelChar"/>
    <w:uiPriority w:val="10"/>
    <w:qFormat/>
    <w:rsid w:val="00A3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356B9"/>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DC2A35"/>
    <w:rPr>
      <w:sz w:val="16"/>
      <w:szCs w:val="16"/>
    </w:rPr>
  </w:style>
  <w:style w:type="paragraph" w:styleId="Tekstopmerking">
    <w:name w:val="annotation text"/>
    <w:basedOn w:val="Standaard"/>
    <w:link w:val="TekstopmerkingChar"/>
    <w:uiPriority w:val="99"/>
    <w:unhideWhenUsed/>
    <w:rsid w:val="00DC2A35"/>
    <w:pPr>
      <w:spacing w:line="240" w:lineRule="auto"/>
    </w:pPr>
    <w:rPr>
      <w:sz w:val="20"/>
      <w:szCs w:val="20"/>
    </w:rPr>
  </w:style>
  <w:style w:type="character" w:customStyle="1" w:styleId="TekstopmerkingChar">
    <w:name w:val="Tekst opmerking Char"/>
    <w:basedOn w:val="Standaardalinea-lettertype"/>
    <w:link w:val="Tekstopmerking"/>
    <w:uiPriority w:val="99"/>
    <w:rsid w:val="00DC2A35"/>
    <w:rPr>
      <w:sz w:val="20"/>
      <w:szCs w:val="20"/>
    </w:rPr>
  </w:style>
  <w:style w:type="paragraph" w:styleId="Onderwerpvanopmerking">
    <w:name w:val="annotation subject"/>
    <w:basedOn w:val="Tekstopmerking"/>
    <w:next w:val="Tekstopmerking"/>
    <w:link w:val="OnderwerpvanopmerkingChar"/>
    <w:uiPriority w:val="99"/>
    <w:semiHidden/>
    <w:unhideWhenUsed/>
    <w:rsid w:val="00DC2A35"/>
    <w:rPr>
      <w:b/>
      <w:bCs/>
    </w:rPr>
  </w:style>
  <w:style w:type="character" w:customStyle="1" w:styleId="OnderwerpvanopmerkingChar">
    <w:name w:val="Onderwerp van opmerking Char"/>
    <w:basedOn w:val="TekstopmerkingChar"/>
    <w:link w:val="Onderwerpvanopmerking"/>
    <w:uiPriority w:val="99"/>
    <w:semiHidden/>
    <w:rsid w:val="00DC2A35"/>
    <w:rPr>
      <w:b/>
      <w:bCs/>
      <w:sz w:val="20"/>
      <w:szCs w:val="20"/>
    </w:rPr>
  </w:style>
  <w:style w:type="paragraph" w:styleId="Revisie">
    <w:name w:val="Revision"/>
    <w:hidden/>
    <w:uiPriority w:val="99"/>
    <w:semiHidden/>
    <w:rsid w:val="00DC2A35"/>
    <w:pPr>
      <w:spacing w:after="0" w:line="240" w:lineRule="auto"/>
    </w:pPr>
  </w:style>
  <w:style w:type="character" w:customStyle="1" w:styleId="UnresolvedMention">
    <w:name w:val="Unresolved Mention"/>
    <w:basedOn w:val="Standaardalinea-lettertype"/>
    <w:uiPriority w:val="99"/>
    <w:semiHidden/>
    <w:unhideWhenUsed/>
    <w:rsid w:val="00C06A37"/>
    <w:rPr>
      <w:color w:val="605E5C"/>
      <w:shd w:val="clear" w:color="auto" w:fill="E1DFDD"/>
    </w:rPr>
  </w:style>
  <w:style w:type="paragraph" w:styleId="Voettekst">
    <w:name w:val="footer"/>
    <w:basedOn w:val="Standaard"/>
    <w:link w:val="VoettekstChar"/>
    <w:uiPriority w:val="99"/>
    <w:unhideWhenUsed/>
    <w:rsid w:val="00A100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5EBA"/>
  </w:style>
  <w:style w:type="paragraph" w:customStyle="1" w:styleId="Default">
    <w:name w:val="Default"/>
    <w:rsid w:val="00491A44"/>
    <w:pPr>
      <w:autoSpaceDE w:val="0"/>
      <w:autoSpaceDN w:val="0"/>
      <w:adjustRightInd w:val="0"/>
      <w:spacing w:after="0" w:line="240" w:lineRule="auto"/>
    </w:pPr>
    <w:rPr>
      <w:rFonts w:ascii="FlandersArtSans-Light" w:hAnsi="FlandersArtSans-Light" w:cs="FlandersArtSans-Light"/>
      <w:color w:val="000000"/>
      <w:sz w:val="24"/>
      <w:szCs w:val="24"/>
      <w:lang w:val="nl-BE"/>
    </w:rPr>
  </w:style>
  <w:style w:type="paragraph" w:styleId="Kopvaninhoudsopgave">
    <w:name w:val="TOC Heading"/>
    <w:basedOn w:val="Kop1"/>
    <w:next w:val="Standaard"/>
    <w:uiPriority w:val="39"/>
    <w:unhideWhenUsed/>
    <w:qFormat/>
    <w:rsid w:val="00565EBB"/>
    <w:pPr>
      <w:spacing w:line="259" w:lineRule="auto"/>
      <w:jc w:val="left"/>
      <w:outlineLvl w:val="9"/>
    </w:pPr>
    <w:rPr>
      <w:lang w:eastAsia="nl-BE"/>
    </w:rPr>
  </w:style>
  <w:style w:type="paragraph" w:styleId="Inhopg1">
    <w:name w:val="toc 1"/>
    <w:basedOn w:val="Standaard"/>
    <w:next w:val="Standaard"/>
    <w:autoRedefine/>
    <w:uiPriority w:val="39"/>
    <w:unhideWhenUsed/>
    <w:rsid w:val="00565EBB"/>
    <w:pPr>
      <w:spacing w:after="100"/>
    </w:pPr>
  </w:style>
  <w:style w:type="paragraph" w:styleId="Inhopg2">
    <w:name w:val="toc 2"/>
    <w:basedOn w:val="Standaard"/>
    <w:next w:val="Standaard"/>
    <w:autoRedefine/>
    <w:uiPriority w:val="39"/>
    <w:unhideWhenUsed/>
    <w:rsid w:val="00565EB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93057">
      <w:bodyDiv w:val="1"/>
      <w:marLeft w:val="0"/>
      <w:marRight w:val="0"/>
      <w:marTop w:val="0"/>
      <w:marBottom w:val="0"/>
      <w:divBdr>
        <w:top w:val="none" w:sz="0" w:space="0" w:color="auto"/>
        <w:left w:val="none" w:sz="0" w:space="0" w:color="auto"/>
        <w:bottom w:val="none" w:sz="0" w:space="0" w:color="auto"/>
        <w:right w:val="none" w:sz="0" w:space="0" w:color="auto"/>
      </w:divBdr>
    </w:div>
    <w:div w:id="494300427">
      <w:bodyDiv w:val="1"/>
      <w:marLeft w:val="0"/>
      <w:marRight w:val="0"/>
      <w:marTop w:val="0"/>
      <w:marBottom w:val="0"/>
      <w:divBdr>
        <w:top w:val="none" w:sz="0" w:space="0" w:color="auto"/>
        <w:left w:val="none" w:sz="0" w:space="0" w:color="auto"/>
        <w:bottom w:val="none" w:sz="0" w:space="0" w:color="auto"/>
        <w:right w:val="none" w:sz="0" w:space="0" w:color="auto"/>
      </w:divBdr>
    </w:div>
    <w:div w:id="168054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df.belgium.be/fr/qui-sommes-nous/membr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ph.belgium.be/fr/" TargetMode="External"/><Relationship Id="rId10" Type="http://schemas.openxmlformats.org/officeDocument/2006/relationships/hyperlink" Target="https://www.falc.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wab.be/-Nos-membr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justice.just.fgov.be/cgi/article_body.pl?language=fr&amp;caller=summary&amp;pub_date=23-01-26&amp;numac=202203469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E1865-A16C-4D47-A436-1C9307994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2456</Words>
  <Characters>13508</Characters>
  <Application>Microsoft Office Word</Application>
  <DocSecurity>0</DocSecurity>
  <Lines>112</Lines>
  <Paragraphs>31</Paragraphs>
  <ScaleCrop>false</ScaleCrop>
  <Company/>
  <LinksUpToDate>false</LinksUpToDate>
  <CharactersWithSpaces>15933</CharactersWithSpaces>
  <SharedDoc>false</SharedDoc>
  <HLinks>
    <vt:vector size="18" baseType="variant">
      <vt:variant>
        <vt:i4>4980804</vt:i4>
      </vt:variant>
      <vt:variant>
        <vt:i4>6</vt:i4>
      </vt:variant>
      <vt:variant>
        <vt:i4>0</vt:i4>
      </vt:variant>
      <vt:variant>
        <vt:i4>5</vt:i4>
      </vt:variant>
      <vt:variant>
        <vt:lpwstr>https://ph.belgium.be/fr/</vt:lpwstr>
      </vt:variant>
      <vt:variant>
        <vt:lpwstr/>
      </vt:variant>
      <vt:variant>
        <vt:i4>7995495</vt:i4>
      </vt:variant>
      <vt:variant>
        <vt:i4>3</vt:i4>
      </vt:variant>
      <vt:variant>
        <vt:i4>0</vt:i4>
      </vt:variant>
      <vt:variant>
        <vt:i4>5</vt:i4>
      </vt:variant>
      <vt:variant>
        <vt:lpwstr>https://cawab.be/-Nos-membres-</vt:lpwstr>
      </vt:variant>
      <vt:variant>
        <vt:lpwstr/>
      </vt:variant>
      <vt:variant>
        <vt:i4>6750247</vt:i4>
      </vt:variant>
      <vt:variant>
        <vt:i4>0</vt:i4>
      </vt:variant>
      <vt:variant>
        <vt:i4>0</vt:i4>
      </vt:variant>
      <vt:variant>
        <vt:i4>5</vt:i4>
      </vt:variant>
      <vt:variant>
        <vt:lpwstr>https://bdf.belgium.be/fr/qui-sommes-nous/membres.html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2024-04-09T12:12:00Z</dcterms:created>
  <dcterms:modified xsi:type="dcterms:W3CDTF">2024-04-09T12:12:00Z</dcterms:modified>
</cp:coreProperties>
</file>